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952D1" w:rsidRPr="001860C5" w:rsidRDefault="00E952D1" w:rsidP="002D17F7">
      <w:pPr>
        <w:pStyle w:val="ab"/>
        <w:snapToGrid w:val="0"/>
        <w:spacing w:line="360" w:lineRule="auto"/>
        <w:jc w:val="left"/>
        <w:rPr>
          <w:rFonts w:asciiTheme="majorHAnsi" w:hAnsiTheme="majorHAnsi" w:cstheme="majorHAnsi"/>
          <w:b/>
          <w:sz w:val="28"/>
        </w:rPr>
      </w:pPr>
      <w:bookmarkStart w:id="0" w:name="_GoBack"/>
      <w:bookmarkEnd w:id="0"/>
      <w:r w:rsidRPr="001860C5">
        <w:rPr>
          <w:rFonts w:asciiTheme="majorHAnsi" w:hAnsiTheme="majorHAnsi" w:cstheme="majorHAnsi"/>
          <w:b/>
          <w:sz w:val="28"/>
        </w:rPr>
        <w:t>S</w:t>
      </w:r>
      <w:r w:rsidR="006606B7">
        <w:rPr>
          <w:rFonts w:asciiTheme="majorHAnsi" w:hAnsiTheme="majorHAnsi" w:cstheme="majorHAnsi"/>
          <w:b/>
          <w:sz w:val="28"/>
        </w:rPr>
        <w:t>upplementary Information</w:t>
      </w:r>
    </w:p>
    <w:p w:rsidR="002D17F7" w:rsidRPr="002D17F7" w:rsidRDefault="002D17F7" w:rsidP="00AD5CCB">
      <w:pPr>
        <w:pStyle w:val="ab"/>
        <w:snapToGrid w:val="0"/>
        <w:jc w:val="left"/>
        <w:rPr>
          <w:rFonts w:ascii="Times New Roman" w:hAnsi="Times New Roman" w:cs="Times New Roman"/>
          <w:b/>
          <w:sz w:val="22"/>
          <w:szCs w:val="21"/>
        </w:rPr>
      </w:pPr>
    </w:p>
    <w:p w:rsidR="00E952D1" w:rsidRPr="00467132" w:rsidRDefault="00467132" w:rsidP="00AD5CCB">
      <w:pPr>
        <w:pStyle w:val="ab"/>
        <w:snapToGrid w:val="0"/>
        <w:rPr>
          <w:rFonts w:asciiTheme="majorHAnsi" w:hAnsiTheme="majorHAnsi" w:cstheme="majorHAnsi"/>
          <w:b/>
          <w:sz w:val="48"/>
        </w:rPr>
      </w:pPr>
      <w:r w:rsidRPr="00467132">
        <w:rPr>
          <w:rFonts w:asciiTheme="majorHAnsi" w:eastAsia="ＭＳ ゴシック" w:hAnsiTheme="majorHAnsi" w:cstheme="majorHAnsi"/>
          <w:b/>
          <w:sz w:val="32"/>
          <w:szCs w:val="21"/>
        </w:rPr>
        <w:t xml:space="preserve">Effect of Phosphatidylserine and Cholesterol on Membrane-mediated Fibril Formation </w:t>
      </w:r>
      <w:r w:rsidR="007B0C9C">
        <w:rPr>
          <w:rFonts w:asciiTheme="majorHAnsi" w:eastAsia="ＭＳ ゴシック" w:hAnsiTheme="majorHAnsi" w:cstheme="majorHAnsi"/>
          <w:b/>
          <w:sz w:val="32"/>
          <w:szCs w:val="21"/>
        </w:rPr>
        <w:t>by</w:t>
      </w:r>
      <w:r w:rsidRPr="00467132">
        <w:rPr>
          <w:rFonts w:asciiTheme="majorHAnsi" w:eastAsia="ＭＳ ゴシック" w:hAnsiTheme="majorHAnsi" w:cstheme="majorHAnsi"/>
          <w:b/>
          <w:sz w:val="32"/>
          <w:szCs w:val="21"/>
        </w:rPr>
        <w:t xml:space="preserve"> the N-terminal Amyloidogenic </w:t>
      </w:r>
      <w:r w:rsidR="007B0C9C">
        <w:rPr>
          <w:rFonts w:asciiTheme="majorHAnsi" w:eastAsia="ＭＳ ゴシック" w:hAnsiTheme="majorHAnsi" w:cstheme="majorHAnsi"/>
          <w:b/>
          <w:sz w:val="32"/>
          <w:szCs w:val="21"/>
        </w:rPr>
        <w:t xml:space="preserve">Fragment of </w:t>
      </w:r>
      <w:r w:rsidRPr="00467132">
        <w:rPr>
          <w:rFonts w:asciiTheme="majorHAnsi" w:eastAsia="ＭＳ ゴシック" w:hAnsiTheme="majorHAnsi" w:cstheme="majorHAnsi"/>
          <w:b/>
          <w:sz w:val="32"/>
          <w:szCs w:val="21"/>
        </w:rPr>
        <w:t>Apolipoprotein A-I</w:t>
      </w:r>
    </w:p>
    <w:p w:rsidR="00E952D1" w:rsidRDefault="00E952D1" w:rsidP="00AD5CCB">
      <w:pPr>
        <w:snapToGrid w:val="0"/>
        <w:rPr>
          <w:rFonts w:asciiTheme="majorHAnsi" w:hAnsiTheme="majorHAnsi" w:cstheme="majorHAnsi"/>
        </w:rPr>
      </w:pPr>
    </w:p>
    <w:p w:rsidR="00E13845" w:rsidRPr="0059186A" w:rsidRDefault="00E13845" w:rsidP="00AD5CCB">
      <w:pPr>
        <w:snapToGrid w:val="0"/>
        <w:rPr>
          <w:rFonts w:asciiTheme="majorHAnsi" w:hAnsiTheme="majorHAnsi" w:cstheme="majorHAnsi"/>
        </w:rPr>
      </w:pPr>
    </w:p>
    <w:p w:rsidR="00E13845" w:rsidRPr="00E13845" w:rsidRDefault="00E13845" w:rsidP="00E13845">
      <w:pPr>
        <w:rPr>
          <w:rFonts w:asciiTheme="majorHAnsi" w:hAnsiTheme="majorHAnsi" w:cstheme="majorHAnsi"/>
          <w:sz w:val="24"/>
        </w:rPr>
      </w:pPr>
      <w:r w:rsidRPr="00E13845">
        <w:rPr>
          <w:rFonts w:asciiTheme="majorHAnsi" w:hAnsiTheme="majorHAnsi" w:cstheme="majorHAnsi"/>
          <w:sz w:val="24"/>
        </w:rPr>
        <w:t>Chiharu Mizuguchi</w:t>
      </w:r>
      <w:r w:rsidRPr="00E13845">
        <w:rPr>
          <w:rFonts w:asciiTheme="majorHAnsi" w:hAnsiTheme="majorHAnsi" w:cstheme="majorHAnsi"/>
          <w:sz w:val="24"/>
          <w:vertAlign w:val="superscript"/>
        </w:rPr>
        <w:t>1,2</w:t>
      </w:r>
      <w:r w:rsidRPr="00E13845">
        <w:rPr>
          <w:rFonts w:asciiTheme="majorHAnsi" w:hAnsiTheme="majorHAnsi" w:cstheme="majorHAnsi"/>
          <w:sz w:val="24"/>
        </w:rPr>
        <w:t>, Mitsuki Nakamura</w:t>
      </w:r>
      <w:r w:rsidRPr="00E13845">
        <w:rPr>
          <w:rFonts w:asciiTheme="majorHAnsi" w:hAnsiTheme="majorHAnsi" w:cstheme="majorHAnsi"/>
          <w:sz w:val="24"/>
          <w:vertAlign w:val="superscript"/>
        </w:rPr>
        <w:t>1</w:t>
      </w:r>
      <w:r w:rsidRPr="00E13845">
        <w:rPr>
          <w:rFonts w:asciiTheme="majorHAnsi" w:hAnsiTheme="majorHAnsi" w:cstheme="majorHAnsi"/>
          <w:sz w:val="24"/>
        </w:rPr>
        <w:t xml:space="preserve">, </w:t>
      </w:r>
      <w:r w:rsidR="00AB2A9E">
        <w:rPr>
          <w:rFonts w:asciiTheme="majorHAnsi" w:hAnsiTheme="majorHAnsi" w:cstheme="majorHAnsi"/>
          <w:sz w:val="24"/>
        </w:rPr>
        <w:t>Nao</w:t>
      </w:r>
      <w:r w:rsidR="00AB2A9E" w:rsidRPr="00E13845">
        <w:rPr>
          <w:rFonts w:asciiTheme="majorHAnsi" w:hAnsiTheme="majorHAnsi" w:cstheme="majorHAnsi"/>
          <w:sz w:val="24"/>
        </w:rPr>
        <w:t xml:space="preserve">ko </w:t>
      </w:r>
      <w:r w:rsidR="00AB2A9E">
        <w:rPr>
          <w:rFonts w:asciiTheme="majorHAnsi" w:hAnsiTheme="majorHAnsi" w:cstheme="majorHAnsi"/>
          <w:sz w:val="24"/>
        </w:rPr>
        <w:t>Kurimitsu</w:t>
      </w:r>
      <w:r w:rsidR="00AB2A9E" w:rsidRPr="00E13845">
        <w:rPr>
          <w:rFonts w:asciiTheme="majorHAnsi" w:hAnsiTheme="majorHAnsi" w:cstheme="majorHAnsi"/>
          <w:sz w:val="24"/>
          <w:vertAlign w:val="superscript"/>
        </w:rPr>
        <w:t>1</w:t>
      </w:r>
      <w:r w:rsidR="00AB2A9E" w:rsidRPr="00E13845">
        <w:rPr>
          <w:rFonts w:asciiTheme="majorHAnsi" w:hAnsiTheme="majorHAnsi" w:cstheme="majorHAnsi"/>
          <w:sz w:val="24"/>
        </w:rPr>
        <w:t xml:space="preserve">, </w:t>
      </w:r>
      <w:r w:rsidRPr="00E13845">
        <w:rPr>
          <w:rFonts w:asciiTheme="majorHAnsi" w:hAnsiTheme="majorHAnsi" w:cstheme="majorHAnsi"/>
          <w:sz w:val="24"/>
        </w:rPr>
        <w:t>Takashi Ohgita</w:t>
      </w:r>
      <w:r w:rsidRPr="00E13845">
        <w:rPr>
          <w:rFonts w:asciiTheme="majorHAnsi" w:hAnsiTheme="majorHAnsi" w:cstheme="majorHAnsi"/>
          <w:sz w:val="24"/>
          <w:vertAlign w:val="superscript"/>
        </w:rPr>
        <w:t>1</w:t>
      </w:r>
      <w:r w:rsidRPr="00E13845">
        <w:rPr>
          <w:rFonts w:asciiTheme="majorHAnsi" w:hAnsiTheme="majorHAnsi" w:cstheme="majorHAnsi"/>
          <w:sz w:val="24"/>
        </w:rPr>
        <w:t>, Kazuchika Nishitsuji</w:t>
      </w:r>
      <w:r w:rsidRPr="00E13845">
        <w:rPr>
          <w:rFonts w:asciiTheme="majorHAnsi" w:hAnsiTheme="majorHAnsi" w:cstheme="majorHAnsi"/>
          <w:sz w:val="24"/>
          <w:vertAlign w:val="superscript"/>
        </w:rPr>
        <w:t>3</w:t>
      </w:r>
      <w:r w:rsidRPr="00E13845">
        <w:rPr>
          <w:rFonts w:asciiTheme="majorHAnsi" w:hAnsiTheme="majorHAnsi" w:cstheme="majorHAnsi"/>
          <w:sz w:val="24"/>
        </w:rPr>
        <w:t>, Teruhiko Baba</w:t>
      </w:r>
      <w:r w:rsidRPr="00E13845">
        <w:rPr>
          <w:rFonts w:asciiTheme="majorHAnsi" w:hAnsiTheme="majorHAnsi" w:cstheme="majorHAnsi"/>
          <w:sz w:val="24"/>
          <w:vertAlign w:val="superscript"/>
        </w:rPr>
        <w:t>4</w:t>
      </w:r>
      <w:r w:rsidRPr="00E13845">
        <w:rPr>
          <w:rFonts w:asciiTheme="majorHAnsi" w:hAnsiTheme="majorHAnsi" w:cstheme="majorHAnsi"/>
          <w:sz w:val="24"/>
        </w:rPr>
        <w:t>, Akira Shigenaga</w:t>
      </w:r>
      <w:r w:rsidRPr="00E13845">
        <w:rPr>
          <w:rFonts w:asciiTheme="majorHAnsi" w:hAnsiTheme="majorHAnsi" w:cstheme="majorHAnsi"/>
          <w:sz w:val="24"/>
          <w:vertAlign w:val="superscript"/>
        </w:rPr>
        <w:t>2</w:t>
      </w:r>
      <w:r w:rsidRPr="00E13845">
        <w:rPr>
          <w:rFonts w:asciiTheme="majorHAnsi" w:hAnsiTheme="majorHAnsi" w:cstheme="majorHAnsi"/>
          <w:sz w:val="24"/>
        </w:rPr>
        <w:t>, Toshinori Shima</w:t>
      </w:r>
      <w:r w:rsidR="004C1E47">
        <w:rPr>
          <w:rFonts w:asciiTheme="majorHAnsi" w:hAnsiTheme="majorHAnsi" w:cstheme="majorHAnsi"/>
          <w:sz w:val="24"/>
        </w:rPr>
        <w:t>n</w:t>
      </w:r>
      <w:r w:rsidRPr="00E13845">
        <w:rPr>
          <w:rFonts w:asciiTheme="majorHAnsi" w:hAnsiTheme="majorHAnsi" w:cstheme="majorHAnsi"/>
          <w:sz w:val="24"/>
        </w:rPr>
        <w:t>ouchi</w:t>
      </w:r>
      <w:r w:rsidRPr="00E13845">
        <w:rPr>
          <w:rFonts w:asciiTheme="majorHAnsi" w:hAnsiTheme="majorHAnsi" w:cstheme="majorHAnsi"/>
          <w:sz w:val="24"/>
          <w:vertAlign w:val="superscript"/>
        </w:rPr>
        <w:t>5</w:t>
      </w:r>
      <w:r w:rsidRPr="00E13845">
        <w:rPr>
          <w:rFonts w:asciiTheme="majorHAnsi" w:hAnsiTheme="majorHAnsi" w:cstheme="majorHAnsi"/>
          <w:sz w:val="24"/>
        </w:rPr>
        <w:t>, Keiichiro Okuhira</w:t>
      </w:r>
      <w:r w:rsidRPr="00E13845">
        <w:rPr>
          <w:rFonts w:asciiTheme="majorHAnsi" w:hAnsiTheme="majorHAnsi" w:cstheme="majorHAnsi"/>
          <w:sz w:val="24"/>
          <w:vertAlign w:val="superscript"/>
        </w:rPr>
        <w:t>2</w:t>
      </w:r>
      <w:r w:rsidRPr="00E13845">
        <w:rPr>
          <w:rFonts w:asciiTheme="majorHAnsi" w:hAnsiTheme="majorHAnsi" w:cstheme="majorHAnsi"/>
          <w:sz w:val="24"/>
        </w:rPr>
        <w:t>, Akira Otaka</w:t>
      </w:r>
      <w:r w:rsidRPr="00E13845">
        <w:rPr>
          <w:rFonts w:asciiTheme="majorHAnsi" w:hAnsiTheme="majorHAnsi" w:cstheme="majorHAnsi"/>
          <w:sz w:val="24"/>
          <w:vertAlign w:val="superscript"/>
        </w:rPr>
        <w:t>2</w:t>
      </w:r>
      <w:r w:rsidRPr="00E13845">
        <w:rPr>
          <w:rFonts w:asciiTheme="majorHAnsi" w:hAnsiTheme="majorHAnsi" w:cstheme="majorHAnsi"/>
          <w:sz w:val="24"/>
        </w:rPr>
        <w:t>, and Hiroyuki Saito</w:t>
      </w:r>
      <w:r w:rsidRPr="00E13845">
        <w:rPr>
          <w:rFonts w:asciiTheme="majorHAnsi" w:hAnsiTheme="majorHAnsi" w:cstheme="majorHAnsi"/>
          <w:sz w:val="24"/>
          <w:vertAlign w:val="superscript"/>
        </w:rPr>
        <w:t>1</w:t>
      </w:r>
    </w:p>
    <w:p w:rsidR="00E13845" w:rsidRPr="0037340D" w:rsidRDefault="00E13845" w:rsidP="00E13845">
      <w:pPr>
        <w:spacing w:line="360" w:lineRule="auto"/>
        <w:jc w:val="center"/>
        <w:rPr>
          <w:rFonts w:asciiTheme="majorHAnsi" w:hAnsiTheme="majorHAnsi" w:cstheme="majorHAnsi"/>
        </w:rPr>
      </w:pPr>
    </w:p>
    <w:p w:rsidR="00E13845" w:rsidRPr="0037340D" w:rsidRDefault="00E13845" w:rsidP="00E13845">
      <w:pPr>
        <w:snapToGrid w:val="0"/>
        <w:spacing w:afterLines="50" w:after="180"/>
        <w:rPr>
          <w:rFonts w:asciiTheme="majorHAnsi" w:hAnsiTheme="majorHAnsi" w:cstheme="majorHAnsi"/>
          <w:sz w:val="22"/>
        </w:rPr>
      </w:pPr>
      <w:bookmarkStart w:id="1" w:name="OLE_LINK3"/>
      <w:bookmarkStart w:id="2" w:name="OLE_LINK6"/>
      <w:r w:rsidRPr="0037340D">
        <w:rPr>
          <w:rFonts w:asciiTheme="majorHAnsi" w:hAnsiTheme="majorHAnsi" w:cstheme="majorHAnsi"/>
          <w:sz w:val="22"/>
          <w:vertAlign w:val="superscript"/>
        </w:rPr>
        <w:t>1</w:t>
      </w:r>
      <w:r w:rsidRPr="0037340D">
        <w:rPr>
          <w:rFonts w:asciiTheme="majorHAnsi" w:hAnsiTheme="majorHAnsi" w:cstheme="majorHAnsi"/>
          <w:sz w:val="22"/>
        </w:rPr>
        <w:t xml:space="preserve"> Department of Biophysical Chemistry, Kyoto Pharmaceutical University, 5 Nakauchi-cho, Misasagi, Yamashina-ku, Kyoto 607-8414, Japan</w:t>
      </w:r>
    </w:p>
    <w:p w:rsidR="00E13845" w:rsidRPr="0037340D" w:rsidRDefault="00E13845" w:rsidP="00E13845">
      <w:pPr>
        <w:snapToGrid w:val="0"/>
        <w:spacing w:afterLines="50" w:after="180"/>
        <w:rPr>
          <w:rFonts w:asciiTheme="majorHAnsi" w:hAnsiTheme="majorHAnsi" w:cstheme="majorHAnsi"/>
          <w:sz w:val="22"/>
        </w:rPr>
      </w:pPr>
      <w:r w:rsidRPr="0037340D">
        <w:rPr>
          <w:rFonts w:asciiTheme="majorHAnsi" w:hAnsiTheme="majorHAnsi" w:cstheme="majorHAnsi"/>
          <w:sz w:val="22"/>
          <w:vertAlign w:val="superscript"/>
        </w:rPr>
        <w:t>2</w:t>
      </w:r>
      <w:r w:rsidRPr="0037340D">
        <w:rPr>
          <w:rFonts w:asciiTheme="majorHAnsi" w:hAnsiTheme="majorHAnsi" w:cstheme="majorHAnsi"/>
          <w:sz w:val="22"/>
        </w:rPr>
        <w:t xml:space="preserve"> Graduate School of Pharmaceutical Sciences, Tokushima University, 1-78-1 Shomachi, Tokushima 770-8505, Japan</w:t>
      </w:r>
    </w:p>
    <w:p w:rsidR="00E13845" w:rsidRPr="0037340D" w:rsidRDefault="00E13845" w:rsidP="00E13845">
      <w:pPr>
        <w:autoSpaceDE w:val="0"/>
        <w:autoSpaceDN w:val="0"/>
        <w:adjustRightInd w:val="0"/>
        <w:snapToGrid w:val="0"/>
        <w:spacing w:afterLines="50" w:after="180"/>
        <w:rPr>
          <w:rFonts w:asciiTheme="majorHAnsi" w:hAnsiTheme="majorHAnsi" w:cstheme="majorHAnsi"/>
          <w:sz w:val="22"/>
        </w:rPr>
      </w:pPr>
      <w:r w:rsidRPr="0037340D">
        <w:rPr>
          <w:rFonts w:asciiTheme="majorHAnsi" w:hAnsiTheme="majorHAnsi" w:cstheme="majorHAnsi"/>
          <w:sz w:val="22"/>
          <w:vertAlign w:val="superscript"/>
        </w:rPr>
        <w:t>3</w:t>
      </w:r>
      <w:r w:rsidRPr="0037340D">
        <w:rPr>
          <w:rFonts w:asciiTheme="majorHAnsi" w:hAnsiTheme="majorHAnsi" w:cstheme="majorHAnsi"/>
          <w:sz w:val="22"/>
        </w:rPr>
        <w:t xml:space="preserve"> Department of Molecular Pathology, Institute of Biomedical Sciences, Tokushima University Graduate School, 3-18-15 Kuramoto-cho, Tokushima 770-8503, Japan</w:t>
      </w:r>
    </w:p>
    <w:p w:rsidR="00E13845" w:rsidRPr="0037340D" w:rsidRDefault="00E13845" w:rsidP="00E13845">
      <w:pPr>
        <w:autoSpaceDE w:val="0"/>
        <w:autoSpaceDN w:val="0"/>
        <w:adjustRightInd w:val="0"/>
        <w:snapToGrid w:val="0"/>
        <w:spacing w:afterLines="50" w:after="180"/>
        <w:rPr>
          <w:rFonts w:asciiTheme="majorHAnsi" w:hAnsiTheme="majorHAnsi" w:cstheme="majorHAnsi"/>
          <w:iCs/>
          <w:sz w:val="22"/>
        </w:rPr>
      </w:pPr>
      <w:r>
        <w:rPr>
          <w:rFonts w:asciiTheme="majorHAnsi" w:hAnsiTheme="majorHAnsi" w:cstheme="majorHAnsi"/>
          <w:sz w:val="22"/>
          <w:vertAlign w:val="superscript"/>
        </w:rPr>
        <w:t>4</w:t>
      </w:r>
      <w:r w:rsidRPr="0037340D">
        <w:rPr>
          <w:rFonts w:asciiTheme="majorHAnsi" w:hAnsiTheme="majorHAnsi" w:cstheme="majorHAnsi"/>
          <w:sz w:val="22"/>
        </w:rPr>
        <w:t xml:space="preserve"> </w:t>
      </w:r>
      <w:r w:rsidRPr="00671B4C">
        <w:rPr>
          <w:rFonts w:asciiTheme="majorHAnsi" w:hAnsiTheme="majorHAnsi" w:cstheme="majorHAnsi"/>
          <w:color w:val="000000"/>
          <w:sz w:val="22"/>
          <w:szCs w:val="20"/>
        </w:rPr>
        <w:t>Biotechnology Research Institute for Drug Discover</w:t>
      </w:r>
      <w:r w:rsidR="00C17F3A">
        <w:rPr>
          <w:rFonts w:asciiTheme="majorHAnsi" w:hAnsiTheme="majorHAnsi" w:cstheme="majorHAnsi"/>
          <w:color w:val="000000"/>
          <w:sz w:val="22"/>
          <w:szCs w:val="20"/>
        </w:rPr>
        <w:t>y</w:t>
      </w:r>
      <w:r w:rsidRPr="0061674F">
        <w:rPr>
          <w:rFonts w:asciiTheme="majorHAnsi" w:hAnsiTheme="majorHAnsi" w:cstheme="majorHAnsi"/>
          <w:sz w:val="22"/>
        </w:rPr>
        <w:t>, National Institute of Advanced Industrial Science and Technology (AIST), Tsukuba 305-8565, Japan</w:t>
      </w:r>
    </w:p>
    <w:bookmarkEnd w:id="1"/>
    <w:bookmarkEnd w:id="2"/>
    <w:p w:rsidR="00E13845" w:rsidRPr="0037340D" w:rsidRDefault="00E13845" w:rsidP="00E13845">
      <w:pPr>
        <w:snapToGrid w:val="0"/>
        <w:spacing w:afterLines="50" w:after="180"/>
        <w:rPr>
          <w:rFonts w:asciiTheme="majorHAnsi" w:hAnsiTheme="majorHAnsi" w:cstheme="majorHAnsi"/>
          <w:sz w:val="22"/>
        </w:rPr>
      </w:pPr>
      <w:r>
        <w:rPr>
          <w:rFonts w:asciiTheme="majorHAnsi" w:hAnsiTheme="majorHAnsi" w:cstheme="majorHAnsi"/>
          <w:sz w:val="22"/>
          <w:vertAlign w:val="superscript"/>
        </w:rPr>
        <w:t>5</w:t>
      </w:r>
      <w:r w:rsidRPr="0037340D">
        <w:rPr>
          <w:rFonts w:asciiTheme="majorHAnsi" w:hAnsiTheme="majorHAnsi" w:cstheme="majorHAnsi"/>
          <w:sz w:val="22"/>
        </w:rPr>
        <w:t xml:space="preserve"> </w:t>
      </w:r>
      <w:r w:rsidRPr="0061674F">
        <w:rPr>
          <w:rFonts w:asciiTheme="majorHAnsi" w:hAnsiTheme="majorHAnsi" w:cstheme="majorHAnsi"/>
          <w:sz w:val="22"/>
        </w:rPr>
        <w:t xml:space="preserve">Graduate School of Environmental and Life Science, </w:t>
      </w:r>
      <w:r w:rsidRPr="0061674F">
        <w:rPr>
          <w:rStyle w:val="institution"/>
          <w:rFonts w:asciiTheme="majorHAnsi" w:hAnsiTheme="majorHAnsi" w:cstheme="majorHAnsi"/>
          <w:sz w:val="22"/>
        </w:rPr>
        <w:t>Okayama University</w:t>
      </w:r>
      <w:r w:rsidRPr="0061674F">
        <w:rPr>
          <w:rFonts w:asciiTheme="majorHAnsi" w:hAnsiTheme="majorHAnsi" w:cstheme="majorHAnsi"/>
          <w:sz w:val="22"/>
        </w:rPr>
        <w:t>, Okayama 700-8530, Japan</w:t>
      </w:r>
    </w:p>
    <w:p w:rsidR="006B776D" w:rsidRPr="00E13845" w:rsidRDefault="006B776D" w:rsidP="006B776D">
      <w:pPr>
        <w:rPr>
          <w:rFonts w:ascii="Times New Roman" w:hAnsi="Times New Roman"/>
          <w:b/>
          <w:sz w:val="22"/>
        </w:rPr>
      </w:pPr>
    </w:p>
    <w:p w:rsidR="00687239" w:rsidRDefault="00687239" w:rsidP="006B776D">
      <w:pPr>
        <w:rPr>
          <w:rFonts w:ascii="Times New Roman" w:hAnsi="Times New Roman"/>
          <w:b/>
          <w:sz w:val="22"/>
        </w:rPr>
      </w:pPr>
    </w:p>
    <w:p w:rsidR="00476507" w:rsidRDefault="00476507" w:rsidP="006B776D">
      <w:pPr>
        <w:rPr>
          <w:rFonts w:ascii="Times New Roman" w:hAnsi="Times New Roman"/>
          <w:b/>
          <w:sz w:val="22"/>
        </w:rPr>
      </w:pPr>
    </w:p>
    <w:p w:rsidR="00E13845" w:rsidRDefault="00E13845" w:rsidP="006B776D">
      <w:pPr>
        <w:rPr>
          <w:rFonts w:ascii="Times New Roman" w:hAnsi="Times New Roman"/>
          <w:b/>
          <w:sz w:val="22"/>
        </w:rPr>
      </w:pPr>
    </w:p>
    <w:p w:rsidR="00E13845" w:rsidRPr="00E13845" w:rsidRDefault="00E13845" w:rsidP="00E13845">
      <w:pPr>
        <w:snapToGrid w:val="0"/>
        <w:spacing w:line="360" w:lineRule="auto"/>
        <w:rPr>
          <w:rFonts w:asciiTheme="majorHAnsi" w:hAnsiTheme="majorHAnsi" w:cstheme="majorHAnsi"/>
          <w:b/>
          <w:sz w:val="24"/>
          <w:szCs w:val="21"/>
        </w:rPr>
      </w:pPr>
      <w:r w:rsidRPr="00E13845">
        <w:rPr>
          <w:rFonts w:asciiTheme="majorHAnsi" w:hAnsiTheme="majorHAnsi" w:cstheme="majorHAnsi"/>
          <w:b/>
          <w:sz w:val="24"/>
          <w:szCs w:val="21"/>
        </w:rPr>
        <w:t>This supplementary data consists of:</w:t>
      </w:r>
    </w:p>
    <w:p w:rsidR="00E13845" w:rsidRPr="00E13845" w:rsidRDefault="00E13845" w:rsidP="00E13845">
      <w:pPr>
        <w:snapToGrid w:val="0"/>
        <w:spacing w:line="360" w:lineRule="auto"/>
        <w:rPr>
          <w:rFonts w:asciiTheme="majorHAnsi" w:hAnsiTheme="majorHAnsi" w:cstheme="majorHAnsi"/>
          <w:sz w:val="24"/>
          <w:szCs w:val="21"/>
        </w:rPr>
      </w:pPr>
      <w:r w:rsidRPr="00E13845">
        <w:rPr>
          <w:rFonts w:asciiTheme="majorHAnsi" w:hAnsiTheme="majorHAnsi" w:cstheme="majorHAnsi"/>
          <w:sz w:val="24"/>
          <w:szCs w:val="21"/>
        </w:rPr>
        <w:t xml:space="preserve">      Figure</w:t>
      </w:r>
      <w:r w:rsidR="00F56560">
        <w:rPr>
          <w:rFonts w:asciiTheme="majorHAnsi" w:hAnsiTheme="majorHAnsi" w:cstheme="majorHAnsi"/>
          <w:sz w:val="24"/>
          <w:szCs w:val="21"/>
        </w:rPr>
        <w:t>s</w:t>
      </w:r>
      <w:r w:rsidRPr="00E13845">
        <w:rPr>
          <w:rFonts w:asciiTheme="majorHAnsi" w:hAnsiTheme="majorHAnsi" w:cstheme="majorHAnsi"/>
          <w:sz w:val="24"/>
          <w:szCs w:val="21"/>
        </w:rPr>
        <w:t xml:space="preserve"> </w:t>
      </w:r>
      <w:r w:rsidR="000B2ABA">
        <w:rPr>
          <w:rFonts w:asciiTheme="majorHAnsi" w:hAnsiTheme="majorHAnsi" w:cstheme="majorHAnsi"/>
          <w:sz w:val="24"/>
          <w:szCs w:val="21"/>
        </w:rPr>
        <w:t>S1</w:t>
      </w:r>
      <w:r w:rsidR="000B2ABA" w:rsidRPr="000B2ABA">
        <w:rPr>
          <w:rFonts w:asciiTheme="majorHAnsi" w:hAnsiTheme="majorHAnsi" w:cstheme="majorHAnsi"/>
          <w:sz w:val="24"/>
          <w:szCs w:val="21"/>
        </w:rPr>
        <w:t>‒</w:t>
      </w:r>
      <w:r w:rsidRPr="00E13845">
        <w:rPr>
          <w:rFonts w:asciiTheme="majorHAnsi" w:hAnsiTheme="majorHAnsi" w:cstheme="majorHAnsi"/>
          <w:sz w:val="24"/>
          <w:szCs w:val="21"/>
        </w:rPr>
        <w:t>S</w:t>
      </w:r>
      <w:r w:rsidR="004E6E6D">
        <w:rPr>
          <w:rFonts w:asciiTheme="majorHAnsi" w:hAnsiTheme="majorHAnsi" w:cstheme="majorHAnsi"/>
          <w:sz w:val="24"/>
          <w:szCs w:val="21"/>
        </w:rPr>
        <w:t>6</w:t>
      </w:r>
      <w:r w:rsidRPr="00E13845">
        <w:rPr>
          <w:rFonts w:asciiTheme="majorHAnsi" w:hAnsiTheme="majorHAnsi" w:cstheme="majorHAnsi"/>
          <w:sz w:val="24"/>
          <w:szCs w:val="21"/>
        </w:rPr>
        <w:t xml:space="preserve"> and Table </w:t>
      </w:r>
      <w:r w:rsidR="00C57EDE">
        <w:rPr>
          <w:rFonts w:asciiTheme="majorHAnsi" w:hAnsiTheme="majorHAnsi" w:cstheme="majorHAnsi"/>
          <w:sz w:val="24"/>
          <w:szCs w:val="21"/>
        </w:rPr>
        <w:t>S</w:t>
      </w:r>
      <w:r w:rsidRPr="00E13845">
        <w:rPr>
          <w:rFonts w:asciiTheme="majorHAnsi" w:hAnsiTheme="majorHAnsi" w:cstheme="majorHAnsi"/>
          <w:sz w:val="24"/>
          <w:szCs w:val="21"/>
        </w:rPr>
        <w:t>1</w:t>
      </w:r>
    </w:p>
    <w:p w:rsidR="00687239" w:rsidRDefault="00687239" w:rsidP="006B776D">
      <w:pPr>
        <w:rPr>
          <w:rFonts w:ascii="Times New Roman" w:hAnsi="Times New Roman"/>
          <w:b/>
          <w:sz w:val="22"/>
        </w:rPr>
      </w:pPr>
    </w:p>
    <w:p w:rsidR="00687239" w:rsidRDefault="00687239" w:rsidP="006B776D">
      <w:pPr>
        <w:rPr>
          <w:rFonts w:ascii="Times New Roman" w:hAnsi="Times New Roman"/>
          <w:b/>
          <w:sz w:val="22"/>
        </w:rPr>
      </w:pPr>
    </w:p>
    <w:p w:rsidR="00687239" w:rsidRDefault="00687239" w:rsidP="006B776D">
      <w:pPr>
        <w:rPr>
          <w:rFonts w:ascii="Times New Roman" w:hAnsi="Times New Roman"/>
          <w:b/>
          <w:sz w:val="22"/>
        </w:rPr>
      </w:pPr>
    </w:p>
    <w:p w:rsidR="00467132" w:rsidRDefault="00467132">
      <w:pPr>
        <w:widowControl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3B4FA3" w:rsidP="00F56560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left:0;text-align:left;margin-left:30.95pt;margin-top:13.05pt;width:363.45pt;height:235.9pt;z-index:251679744;mso-position-horizontal-relative:text;mso-position-vertical-relative:text">
            <v:imagedata r:id="rId6" o:title=""/>
            <w10:wrap type="square"/>
          </v:shape>
          <o:OLEObject Type="Embed" ProgID="Prism6.Document" ShapeID="_x0000_s1042" DrawAspect="Content" ObjectID="_1604833753" r:id="rId7"/>
        </w:object>
      </w: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2B7A66" w:rsidRDefault="002B7A66" w:rsidP="00F56560">
      <w:pPr>
        <w:rPr>
          <w:rFonts w:ascii="Times New Roman" w:hAnsi="Times New Roman"/>
          <w:b/>
          <w:sz w:val="22"/>
        </w:rPr>
      </w:pPr>
    </w:p>
    <w:p w:rsidR="001277EF" w:rsidRDefault="001277EF" w:rsidP="00F56560">
      <w:pPr>
        <w:rPr>
          <w:rFonts w:ascii="Times New Roman" w:hAnsi="Times New Roman"/>
          <w:b/>
          <w:sz w:val="22"/>
        </w:rPr>
      </w:pPr>
    </w:p>
    <w:p w:rsidR="001277EF" w:rsidRDefault="001277EF" w:rsidP="00F56560">
      <w:pPr>
        <w:rPr>
          <w:rFonts w:ascii="Times New Roman" w:hAnsi="Times New Roman"/>
          <w:b/>
          <w:sz w:val="22"/>
        </w:rPr>
      </w:pPr>
    </w:p>
    <w:p w:rsidR="002B7A66" w:rsidRDefault="002B7A66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8C68B5" w:rsidRDefault="008C68B5" w:rsidP="00F56560">
      <w:pPr>
        <w:rPr>
          <w:rFonts w:ascii="Times New Roman" w:hAnsi="Times New Roman"/>
          <w:b/>
          <w:sz w:val="22"/>
        </w:rPr>
      </w:pPr>
    </w:p>
    <w:p w:rsidR="008C68B5" w:rsidRDefault="008C68B5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Pr="00056316" w:rsidRDefault="00F56560" w:rsidP="008824FD">
      <w:pPr>
        <w:spacing w:line="320" w:lineRule="exact"/>
        <w:rPr>
          <w:rFonts w:ascii="Times New Roman" w:hAnsi="Times New Roman" w:cs="Times New Roman"/>
          <w:sz w:val="24"/>
        </w:rPr>
      </w:pPr>
      <w:r w:rsidRPr="0059186A">
        <w:rPr>
          <w:rFonts w:ascii="Times New Roman" w:hAnsi="Times New Roman" w:hint="eastAsia"/>
          <w:b/>
          <w:sz w:val="22"/>
        </w:rPr>
        <w:t>Figure S</w:t>
      </w:r>
      <w:r>
        <w:rPr>
          <w:rFonts w:ascii="Times New Roman" w:hAnsi="Times New Roman"/>
          <w:b/>
          <w:sz w:val="22"/>
        </w:rPr>
        <w:t>1</w:t>
      </w:r>
      <w:r w:rsidRPr="0059186A">
        <w:rPr>
          <w:rFonts w:ascii="Times New Roman" w:hAnsi="Times New Roman" w:hint="eastAsia"/>
          <w:b/>
          <w:sz w:val="22"/>
        </w:rPr>
        <w:t xml:space="preserve">. </w:t>
      </w:r>
      <w:r w:rsidR="002B7A66" w:rsidRPr="002B7A66">
        <w:rPr>
          <w:rFonts w:ascii="Times New Roman" w:hAnsi="Times New Roman" w:cs="Times New Roman"/>
          <w:b/>
          <w:sz w:val="22"/>
        </w:rPr>
        <w:t>Formation of amyloid-like structure</w:t>
      </w:r>
      <w:r w:rsidR="001D551E" w:rsidRPr="001D551E">
        <w:rPr>
          <w:rFonts w:ascii="Times New Roman" w:hAnsi="Times New Roman" w:cs="Times New Roman"/>
          <w:b/>
          <w:sz w:val="22"/>
        </w:rPr>
        <w:t xml:space="preserve"> of apoA-I 1‒83 bound to SUV.</w:t>
      </w:r>
      <w:r w:rsidRPr="0059186A">
        <w:rPr>
          <w:rFonts w:ascii="Times New Roman" w:hAnsi="Times New Roman" w:hint="eastAsia"/>
          <w:b/>
          <w:sz w:val="22"/>
        </w:rPr>
        <w:t xml:space="preserve"> </w:t>
      </w:r>
      <w:bookmarkStart w:id="3" w:name="OLE_LINK2"/>
      <w:bookmarkStart w:id="4" w:name="OLE_LINK5"/>
      <w:r w:rsidR="002B7A66">
        <w:rPr>
          <w:rFonts w:ascii="Times New Roman" w:hAnsi="Times New Roman" w:cs="Times New Roman"/>
          <w:sz w:val="22"/>
        </w:rPr>
        <w:t>F</w:t>
      </w:r>
      <w:r w:rsidR="001D551E" w:rsidRPr="001D551E">
        <w:rPr>
          <w:rFonts w:ascii="Times New Roman" w:hAnsi="Times New Roman" w:cs="Times New Roman"/>
          <w:sz w:val="22"/>
        </w:rPr>
        <w:t xml:space="preserve">ormation </w:t>
      </w:r>
      <w:r w:rsidR="002B7A66">
        <w:rPr>
          <w:rFonts w:ascii="Times New Roman" w:hAnsi="Times New Roman" w:cs="Times New Roman"/>
          <w:sz w:val="22"/>
        </w:rPr>
        <w:t>of amyloid-like structure</w:t>
      </w:r>
      <w:bookmarkEnd w:id="3"/>
      <w:r w:rsidR="002B7A66">
        <w:rPr>
          <w:rFonts w:ascii="Times New Roman" w:hAnsi="Times New Roman" w:cs="Times New Roman"/>
          <w:sz w:val="22"/>
        </w:rPr>
        <w:t xml:space="preserve"> </w:t>
      </w:r>
      <w:r w:rsidR="001D551E" w:rsidRPr="001D551E">
        <w:rPr>
          <w:rFonts w:ascii="Times New Roman" w:hAnsi="Times New Roman" w:cs="Times New Roman"/>
          <w:sz w:val="22"/>
        </w:rPr>
        <w:t>was monitored by ThT fluorescence for apoA-I 1‒83 in the presence of SUV. PL/apoA-I weight ratio</w:t>
      </w:r>
      <w:r w:rsidR="001D551E">
        <w:rPr>
          <w:rFonts w:ascii="Times New Roman" w:hAnsi="Times New Roman" w:cs="Times New Roman"/>
          <w:sz w:val="22"/>
        </w:rPr>
        <w:t xml:space="preserve"> was</w:t>
      </w:r>
      <w:r w:rsidR="001D551E" w:rsidRPr="001D551E">
        <w:rPr>
          <w:rFonts w:ascii="Times New Roman" w:hAnsi="Times New Roman" w:cs="Times New Roman"/>
          <w:sz w:val="22"/>
        </w:rPr>
        <w:t xml:space="preserve"> 30.</w:t>
      </w:r>
      <w:bookmarkEnd w:id="4"/>
      <w:r w:rsidR="001D551E" w:rsidRPr="001D551E">
        <w:rPr>
          <w:rFonts w:ascii="Times New Roman" w:hAnsi="Times New Roman" w:cs="Times New Roman"/>
          <w:sz w:val="22"/>
        </w:rPr>
        <w:t xml:space="preserve"> </w:t>
      </w:r>
      <w:r w:rsidR="001277EF" w:rsidRPr="009C24BC">
        <w:rPr>
          <w:rFonts w:ascii="Times New Roman" w:hAnsi="Times New Roman" w:cs="Times New Roman"/>
          <w:sz w:val="22"/>
        </w:rPr>
        <w:t>○</w:t>
      </w:r>
      <w:r w:rsidR="001D551E" w:rsidRPr="001D551E">
        <w:rPr>
          <w:rFonts w:ascii="Times New Roman" w:hAnsi="Times New Roman" w:cs="Times New Roman"/>
          <w:sz w:val="22"/>
        </w:rPr>
        <w:t>, in buffer;</w:t>
      </w:r>
      <w:r w:rsidR="001E5321">
        <w:rPr>
          <w:rFonts w:ascii="Times New Roman" w:hAnsi="Times New Roman" w:cs="Times New Roman"/>
          <w:sz w:val="22"/>
        </w:rPr>
        <w:t xml:space="preserve"> </w:t>
      </w:r>
      <w:r w:rsidR="001277EF">
        <w:rPr>
          <w:rFonts w:ascii="Times New Roman" w:hAnsi="Times New Roman" w:cs="Times New Roman"/>
          <w:sz w:val="22"/>
        </w:rPr>
        <w:t>□</w:t>
      </w:r>
      <w:r w:rsidR="00996279" w:rsidRPr="009C24BC">
        <w:rPr>
          <w:rFonts w:ascii="Times New Roman" w:hAnsi="Times New Roman" w:cs="Times New Roman"/>
          <w:sz w:val="22"/>
        </w:rPr>
        <w:t>, PC SUV;</w:t>
      </w:r>
      <w:r w:rsidR="00996279">
        <w:rPr>
          <w:rFonts w:ascii="Times New Roman" w:hAnsi="Times New Roman" w:cs="Times New Roman"/>
          <w:sz w:val="22"/>
        </w:rPr>
        <w:t xml:space="preserve"> </w:t>
      </w:r>
      <w:r w:rsidR="001D551E" w:rsidRPr="001D551E">
        <w:rPr>
          <w:rFonts w:ascii="Times New Roman" w:hAnsi="Times New Roman" w:cs="Times New Roman"/>
          <w:sz w:val="22"/>
        </w:rPr>
        <w:t xml:space="preserve">▲, PC/Chol (2/1) SUV; </w:t>
      </w:r>
      <w:r w:rsidR="001D551E">
        <w:rPr>
          <w:rFonts w:ascii="Times New Roman" w:hAnsi="Times New Roman" w:cs="Times New Roman"/>
          <w:sz w:val="22"/>
        </w:rPr>
        <w:sym w:font="Symbol" w:char="F0D1"/>
      </w:r>
      <w:r w:rsidR="001D551E" w:rsidRPr="001D551E">
        <w:rPr>
          <w:rFonts w:ascii="Times New Roman" w:hAnsi="Times New Roman" w:cs="Times New Roman"/>
          <w:sz w:val="22"/>
        </w:rPr>
        <w:t xml:space="preserve">, PC/PS (7/3) SUV. Protein concentration was 0.05 mg/ml. </w:t>
      </w:r>
      <w:r w:rsidR="001D551E" w:rsidRPr="001D551E">
        <w:rPr>
          <w:rFonts w:ascii="Times New Roman" w:hAnsi="Times New Roman" w:cs="Times New Roman"/>
          <w:i/>
          <w:sz w:val="22"/>
        </w:rPr>
        <w:t>a. u.</w:t>
      </w:r>
      <w:r w:rsidR="001D551E" w:rsidRPr="001D551E">
        <w:rPr>
          <w:rFonts w:ascii="Times New Roman" w:hAnsi="Times New Roman" w:cs="Times New Roman"/>
          <w:sz w:val="22"/>
        </w:rPr>
        <w:t>, arbitrary units.</w:t>
      </w:r>
    </w:p>
    <w:p w:rsidR="00F56560" w:rsidRDefault="00F56560" w:rsidP="00F56560">
      <w:pPr>
        <w:rPr>
          <w:rFonts w:ascii="Times New Roman" w:hAnsi="Times New Roman"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widowControl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8824FD" w:rsidRDefault="003B4FA3" w:rsidP="00F56560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</w:rPr>
        <w:lastRenderedPageBreak/>
        <w:object w:dxaOrig="1440" w:dyaOrig="1440">
          <v:shape id="_x0000_s1035" type="#_x0000_t75" style="position:absolute;left:0;text-align:left;margin-left:40.65pt;margin-top:0;width:344.2pt;height:527.8pt;z-index:251668480;mso-position-horizontal-relative:text;mso-position-vertical-relative:text" filled="t">
            <v:imagedata r:id="rId8" o:title=""/>
            <w10:wrap type="square"/>
          </v:shape>
          <o:OLEObject Type="Embed" ProgID="Prism6.Document" ShapeID="_x0000_s1035" DrawAspect="Content" ObjectID="_1604833754" r:id="rId9"/>
        </w:object>
      </w:r>
    </w:p>
    <w:p w:rsidR="008824FD" w:rsidRDefault="008824FD" w:rsidP="00F56560">
      <w:pPr>
        <w:rPr>
          <w:rFonts w:ascii="Times New Roman" w:hAnsi="Times New Roman"/>
          <w:b/>
          <w:sz w:val="22"/>
        </w:rPr>
      </w:pPr>
    </w:p>
    <w:p w:rsidR="008824FD" w:rsidRDefault="008824FD" w:rsidP="00F56560">
      <w:pPr>
        <w:rPr>
          <w:rFonts w:ascii="Times New Roman" w:hAnsi="Times New Roman"/>
          <w:b/>
          <w:sz w:val="22"/>
        </w:rPr>
      </w:pPr>
    </w:p>
    <w:p w:rsidR="008824FD" w:rsidRDefault="008824FD" w:rsidP="00F56560">
      <w:pPr>
        <w:rPr>
          <w:rFonts w:ascii="Times New Roman" w:hAnsi="Times New Roman"/>
          <w:b/>
          <w:sz w:val="22"/>
        </w:rPr>
      </w:pPr>
    </w:p>
    <w:p w:rsidR="008824FD" w:rsidRPr="00F56560" w:rsidRDefault="008824FD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C358A3" w:rsidRDefault="00C358A3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Pr="008824FD" w:rsidRDefault="00F56560" w:rsidP="008824FD">
      <w:pPr>
        <w:spacing w:line="320" w:lineRule="exact"/>
        <w:rPr>
          <w:rFonts w:ascii="Times New Roman" w:hAnsi="Times New Roman" w:cs="Times New Roman"/>
          <w:sz w:val="24"/>
        </w:rPr>
      </w:pPr>
      <w:r w:rsidRPr="0059186A">
        <w:rPr>
          <w:rFonts w:ascii="Times New Roman" w:hAnsi="Times New Roman" w:hint="eastAsia"/>
          <w:b/>
          <w:sz w:val="22"/>
        </w:rPr>
        <w:t>Figure S</w:t>
      </w:r>
      <w:r>
        <w:rPr>
          <w:rFonts w:ascii="Times New Roman" w:hAnsi="Times New Roman"/>
          <w:b/>
          <w:sz w:val="22"/>
        </w:rPr>
        <w:t>2</w:t>
      </w:r>
      <w:r w:rsidRPr="0059186A">
        <w:rPr>
          <w:rFonts w:ascii="Times New Roman" w:hAnsi="Times New Roman" w:hint="eastAsia"/>
          <w:b/>
          <w:sz w:val="22"/>
        </w:rPr>
        <w:t xml:space="preserve">. </w:t>
      </w:r>
      <w:r w:rsidR="00EF5F7C">
        <w:rPr>
          <w:rFonts w:ascii="Times New Roman" w:hAnsi="Times New Roman" w:cs="Times New Roman"/>
          <w:b/>
          <w:sz w:val="22"/>
        </w:rPr>
        <w:t>MALDI-TOF MS spectra</w:t>
      </w:r>
      <w:r w:rsidR="00EF5F7C" w:rsidRPr="00D12798">
        <w:rPr>
          <w:rFonts w:ascii="Times New Roman" w:hAnsi="Times New Roman" w:cs="Times New Roman"/>
          <w:b/>
          <w:sz w:val="22"/>
        </w:rPr>
        <w:t xml:space="preserve"> of apoA-I</w:t>
      </w:r>
      <w:r w:rsidR="00EF5F7C">
        <w:rPr>
          <w:rFonts w:ascii="Times New Roman" w:hAnsi="Times New Roman" w:cs="Times New Roman"/>
          <w:b/>
          <w:sz w:val="22"/>
        </w:rPr>
        <w:t xml:space="preserve"> 1-83/G26R</w:t>
      </w:r>
      <w:r w:rsidR="00815848">
        <w:rPr>
          <w:rFonts w:ascii="Times New Roman" w:hAnsi="Times New Roman" w:cs="Times New Roman"/>
          <w:b/>
          <w:sz w:val="22"/>
        </w:rPr>
        <w:t xml:space="preserve"> before (A) and after (B) 120h incubation</w:t>
      </w:r>
      <w:r w:rsidR="00EF5F7C" w:rsidRPr="00D12798">
        <w:rPr>
          <w:rFonts w:ascii="Times New Roman" w:hAnsi="Times New Roman" w:cs="Times New Roman" w:hint="eastAsia"/>
          <w:b/>
          <w:sz w:val="22"/>
        </w:rPr>
        <w:t>.</w:t>
      </w:r>
      <w:r w:rsidR="00EF5F7C" w:rsidRPr="00D12798">
        <w:rPr>
          <w:rFonts w:ascii="Times New Roman" w:hAnsi="Times New Roman" w:cs="Times New Roman"/>
          <w:sz w:val="22"/>
        </w:rPr>
        <w:t xml:space="preserve"> MALDI-TOF MS analysis was performed using a microflex instrument (Bruker Daltonics, Bremen, Germany) in the positive linear ion mode. </w:t>
      </w:r>
      <w:r w:rsidR="00815848">
        <w:rPr>
          <w:rFonts w:ascii="Times New Roman" w:eastAsia="AdvGulliv-R" w:hAnsi="Times New Roman" w:cs="Times New Roman"/>
          <w:sz w:val="22"/>
        </w:rPr>
        <w:t>Spectra were</w:t>
      </w:r>
      <w:r w:rsidR="00EF5F7C" w:rsidRPr="00D12798">
        <w:rPr>
          <w:rFonts w:ascii="Times New Roman" w:eastAsia="AdvGulliv-R" w:hAnsi="Times New Roman" w:cs="Times New Roman"/>
          <w:sz w:val="22"/>
        </w:rPr>
        <w:t xml:space="preserve"> calibrated externally using a standard protein mixture (Protein calibration standard I and II, Bruker). </w:t>
      </w:r>
      <w:r w:rsidR="00EF5F7C" w:rsidRPr="00D12798">
        <w:rPr>
          <w:rFonts w:ascii="Times New Roman" w:hAnsi="Times New Roman" w:cs="Times New Roman"/>
          <w:sz w:val="22"/>
        </w:rPr>
        <w:t xml:space="preserve">The ion observed at m/z </w:t>
      </w:r>
      <w:r w:rsidR="00815848">
        <w:rPr>
          <w:rFonts w:ascii="Times New Roman" w:hAnsi="Times New Roman" w:cs="Times New Roman"/>
          <w:sz w:val="22"/>
        </w:rPr>
        <w:t>9774.8‒9774.9</w:t>
      </w:r>
      <w:r w:rsidR="00EF5F7C" w:rsidRPr="00D12798">
        <w:rPr>
          <w:rFonts w:ascii="Times New Roman" w:hAnsi="Times New Roman" w:cs="Times New Roman"/>
          <w:sz w:val="22"/>
        </w:rPr>
        <w:t xml:space="preserve"> was estimated to be the protonated molecule (M + H)</w:t>
      </w:r>
      <w:r w:rsidR="00EF5F7C" w:rsidRPr="00D12798">
        <w:rPr>
          <w:rFonts w:ascii="Times New Roman" w:hAnsi="Times New Roman" w:cs="Times New Roman"/>
          <w:sz w:val="22"/>
          <w:vertAlign w:val="superscript"/>
        </w:rPr>
        <w:t>+</w:t>
      </w:r>
      <w:r w:rsidR="00EF5F7C" w:rsidRPr="00D12798">
        <w:rPr>
          <w:rFonts w:ascii="Times New Roman" w:hAnsi="Times New Roman" w:cs="Times New Roman"/>
          <w:sz w:val="22"/>
        </w:rPr>
        <w:t>: molecular mass of the recombinant apoA-I</w:t>
      </w:r>
      <w:r w:rsidR="00815848">
        <w:rPr>
          <w:rFonts w:ascii="Times New Roman" w:hAnsi="Times New Roman" w:cs="Times New Roman"/>
          <w:sz w:val="22"/>
        </w:rPr>
        <w:t xml:space="preserve"> 1-83/G26R is calculated to be 9773.81</w:t>
      </w:r>
      <w:r w:rsidR="00EF5F7C" w:rsidRPr="00D12798">
        <w:rPr>
          <w:rFonts w:ascii="Times New Roman" w:hAnsi="Times New Roman" w:cs="Times New Roman"/>
          <w:sz w:val="22"/>
        </w:rPr>
        <w:t>.</w:t>
      </w:r>
    </w:p>
    <w:p w:rsidR="00F56560" w:rsidRDefault="00F56560" w:rsidP="00F56560">
      <w:pPr>
        <w:widowControl/>
        <w:jc w:val="left"/>
        <w:rPr>
          <w:rFonts w:ascii="Times New Roman" w:hAnsi="Times New Roman"/>
          <w:b/>
          <w:sz w:val="22"/>
        </w:rPr>
      </w:pPr>
    </w:p>
    <w:p w:rsidR="00C825A5" w:rsidRPr="00F56560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3B4FA3" w:rsidP="00C825A5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</w:rPr>
        <w:object w:dxaOrig="1440" w:dyaOrig="1440">
          <v:shape id="_x0000_s1034" type="#_x0000_t75" style="position:absolute;left:0;text-align:left;margin-left:51.95pt;margin-top:5.7pt;width:321.45pt;height:433.7pt;z-index:251666432;mso-position-horizontal-relative:text;mso-position-vertical-relative:text" filled="t">
            <v:imagedata r:id="rId10" o:title=""/>
            <w10:wrap type="square"/>
          </v:shape>
          <o:OLEObject Type="Embed" ProgID="Prism6.Document" ShapeID="_x0000_s1034" DrawAspect="Content" ObjectID="_1604833755" r:id="rId11"/>
        </w:object>
      </w:r>
    </w:p>
    <w:p w:rsidR="000C0727" w:rsidRDefault="000C0727" w:rsidP="00C825A5">
      <w:pPr>
        <w:rPr>
          <w:rFonts w:ascii="Times New Roman" w:hAnsi="Times New Roman"/>
          <w:b/>
          <w:sz w:val="22"/>
        </w:rPr>
      </w:pPr>
    </w:p>
    <w:p w:rsidR="000C0727" w:rsidRDefault="000C0727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Pr="00056316" w:rsidRDefault="00C825A5" w:rsidP="008824FD">
      <w:pPr>
        <w:spacing w:line="320" w:lineRule="exact"/>
        <w:rPr>
          <w:rFonts w:ascii="Times New Roman" w:hAnsi="Times New Roman" w:cs="Times New Roman"/>
          <w:sz w:val="24"/>
        </w:rPr>
      </w:pPr>
      <w:r w:rsidRPr="0059186A">
        <w:rPr>
          <w:rFonts w:ascii="Times New Roman" w:hAnsi="Times New Roman" w:hint="eastAsia"/>
          <w:b/>
          <w:sz w:val="22"/>
        </w:rPr>
        <w:t>Figure S</w:t>
      </w:r>
      <w:r>
        <w:rPr>
          <w:rFonts w:ascii="Times New Roman" w:hAnsi="Times New Roman"/>
          <w:b/>
          <w:sz w:val="22"/>
        </w:rPr>
        <w:t>3</w:t>
      </w:r>
      <w:r w:rsidRPr="0059186A">
        <w:rPr>
          <w:rFonts w:ascii="Times New Roman" w:hAnsi="Times New Roman" w:hint="eastAsia"/>
          <w:b/>
          <w:sz w:val="22"/>
        </w:rPr>
        <w:t xml:space="preserve">. </w:t>
      </w:r>
      <w:r w:rsidR="004D4BF8" w:rsidRPr="004D4BF8">
        <w:rPr>
          <w:rFonts w:ascii="Times New Roman" w:hAnsi="Times New Roman" w:cs="Times New Roman"/>
          <w:b/>
          <w:sz w:val="22"/>
        </w:rPr>
        <w:t>Particle size distributions of PC (A) and PC/PS (7/3) (B) SUVs determined by dynamic light scattering measurements on a Zetasizer Nano ZS (Malvern).</w:t>
      </w:r>
      <w:r w:rsidR="004D4BF8" w:rsidRPr="0059186A">
        <w:rPr>
          <w:rFonts w:ascii="Times New Roman" w:hAnsi="Times New Roman" w:cs="Times New Roman"/>
          <w:sz w:val="22"/>
        </w:rPr>
        <w:t xml:space="preserve"> The data were represented as volume-based distributions.</w:t>
      </w:r>
    </w:p>
    <w:p w:rsidR="00C825A5" w:rsidRDefault="00C825A5" w:rsidP="00C825A5">
      <w:pPr>
        <w:rPr>
          <w:rFonts w:ascii="Times New Roman" w:hAnsi="Times New Roman"/>
          <w:sz w:val="22"/>
        </w:rPr>
      </w:pPr>
    </w:p>
    <w:p w:rsidR="00C825A5" w:rsidRDefault="00C825A5" w:rsidP="00C825A5">
      <w:pPr>
        <w:rPr>
          <w:rFonts w:ascii="Times New Roman" w:hAnsi="Times New Roman"/>
          <w:b/>
          <w:sz w:val="22"/>
        </w:rPr>
      </w:pPr>
    </w:p>
    <w:p w:rsidR="00C825A5" w:rsidRDefault="00C825A5" w:rsidP="00C825A5">
      <w:pPr>
        <w:widowControl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8112E9" w:rsidRPr="00F56560" w:rsidRDefault="008112E9" w:rsidP="008112E9">
      <w:pPr>
        <w:rPr>
          <w:rFonts w:ascii="Times New Roman" w:hAnsi="Times New Roman"/>
          <w:b/>
          <w:sz w:val="22"/>
        </w:rPr>
      </w:pPr>
    </w:p>
    <w:p w:rsidR="008112E9" w:rsidRDefault="008112E9" w:rsidP="008112E9">
      <w:pPr>
        <w:rPr>
          <w:rFonts w:ascii="Times New Roman" w:hAnsi="Times New Roman"/>
          <w:b/>
          <w:sz w:val="22"/>
        </w:rPr>
      </w:pPr>
    </w:p>
    <w:p w:rsidR="008112E9" w:rsidRDefault="008112E9" w:rsidP="008112E9">
      <w:pPr>
        <w:rPr>
          <w:rFonts w:ascii="Times New Roman" w:hAnsi="Times New Roman"/>
          <w:b/>
          <w:sz w:val="22"/>
        </w:rPr>
      </w:pPr>
    </w:p>
    <w:p w:rsidR="008112E9" w:rsidRDefault="008112E9" w:rsidP="008112E9">
      <w:pPr>
        <w:rPr>
          <w:rFonts w:ascii="Times New Roman" w:hAnsi="Times New Roman"/>
          <w:b/>
          <w:sz w:val="22"/>
        </w:rPr>
      </w:pPr>
    </w:p>
    <w:p w:rsidR="008112E9" w:rsidRDefault="008112E9" w:rsidP="008112E9">
      <w:pPr>
        <w:rPr>
          <w:rFonts w:ascii="Times New Roman" w:hAnsi="Times New Roman"/>
          <w:b/>
          <w:sz w:val="22"/>
        </w:rPr>
      </w:pPr>
    </w:p>
    <w:p w:rsidR="008112E9" w:rsidRDefault="008112E9" w:rsidP="008112E9">
      <w:pPr>
        <w:rPr>
          <w:rFonts w:ascii="Times New Roman" w:hAnsi="Times New Roman"/>
          <w:b/>
          <w:sz w:val="22"/>
        </w:rPr>
      </w:pPr>
    </w:p>
    <w:p w:rsidR="008112E9" w:rsidRDefault="008112E9" w:rsidP="008112E9">
      <w:pPr>
        <w:rPr>
          <w:rFonts w:ascii="Times New Roman" w:hAnsi="Times New Roman"/>
          <w:b/>
          <w:sz w:val="22"/>
        </w:rPr>
      </w:pPr>
    </w:p>
    <w:p w:rsidR="0059172C" w:rsidRDefault="003B4FA3" w:rsidP="008112E9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</w:rPr>
        <w:object w:dxaOrig="1440" w:dyaOrig="1440">
          <v:shape id="_x0000_s1041" type="#_x0000_t75" style="position:absolute;left:0;text-align:left;margin-left:-.3pt;margin-top:16.25pt;width:425.25pt;height:283.5pt;z-index:251677696;mso-position-horizontal-relative:text;mso-position-vertical-relative:text" filled="t">
            <v:imagedata r:id="rId12" o:title=""/>
            <w10:wrap type="square"/>
          </v:shape>
          <o:OLEObject Type="Embed" ProgID="Prism6.Document" ShapeID="_x0000_s1041" DrawAspect="Content" ObjectID="_1604833756" r:id="rId13"/>
        </w:object>
      </w:r>
    </w:p>
    <w:p w:rsidR="008112E9" w:rsidRDefault="008112E9" w:rsidP="008112E9">
      <w:pPr>
        <w:rPr>
          <w:rFonts w:ascii="Times New Roman" w:hAnsi="Times New Roman"/>
          <w:b/>
          <w:sz w:val="22"/>
        </w:rPr>
      </w:pPr>
    </w:p>
    <w:p w:rsidR="008112E9" w:rsidRDefault="008112E9" w:rsidP="008112E9">
      <w:pPr>
        <w:rPr>
          <w:rFonts w:ascii="Times New Roman" w:hAnsi="Times New Roman"/>
          <w:b/>
          <w:sz w:val="22"/>
        </w:rPr>
      </w:pPr>
    </w:p>
    <w:p w:rsidR="008112E9" w:rsidRDefault="008112E9" w:rsidP="008112E9">
      <w:pPr>
        <w:rPr>
          <w:rFonts w:ascii="Times New Roman" w:hAnsi="Times New Roman"/>
          <w:b/>
          <w:sz w:val="22"/>
        </w:rPr>
      </w:pPr>
    </w:p>
    <w:p w:rsidR="008112E9" w:rsidRDefault="008112E9" w:rsidP="008112E9">
      <w:pPr>
        <w:rPr>
          <w:rFonts w:ascii="Times New Roman" w:hAnsi="Times New Roman"/>
          <w:b/>
          <w:sz w:val="22"/>
        </w:rPr>
      </w:pPr>
    </w:p>
    <w:p w:rsidR="008112E9" w:rsidRPr="00056316" w:rsidRDefault="008112E9" w:rsidP="008112E9">
      <w:pPr>
        <w:rPr>
          <w:rFonts w:ascii="Times New Roman" w:hAnsi="Times New Roman" w:cs="Times New Roman"/>
          <w:sz w:val="24"/>
        </w:rPr>
      </w:pPr>
      <w:r w:rsidRPr="0059186A">
        <w:rPr>
          <w:rFonts w:ascii="Times New Roman" w:hAnsi="Times New Roman" w:hint="eastAsia"/>
          <w:b/>
          <w:sz w:val="22"/>
        </w:rPr>
        <w:t>Figure S</w:t>
      </w:r>
      <w:r>
        <w:rPr>
          <w:rFonts w:ascii="Times New Roman" w:hAnsi="Times New Roman"/>
          <w:b/>
          <w:sz w:val="22"/>
        </w:rPr>
        <w:t>4</w:t>
      </w:r>
      <w:r w:rsidRPr="0059186A">
        <w:rPr>
          <w:rFonts w:ascii="Times New Roman" w:hAnsi="Times New Roman" w:hint="eastAsia"/>
          <w:b/>
          <w:sz w:val="22"/>
        </w:rPr>
        <w:t xml:space="preserve">. </w:t>
      </w:r>
      <w:r>
        <w:rPr>
          <w:rFonts w:ascii="Times New Roman" w:hAnsi="Times New Roman"/>
          <w:b/>
          <w:sz w:val="22"/>
        </w:rPr>
        <w:t>Far-UV CD spectra of apoA-I 1-83/G26R L22C (A</w:t>
      </w:r>
      <w:r w:rsidR="000856E5">
        <w:rPr>
          <w:rFonts w:ascii="Times New Roman" w:hAnsi="Times New Roman"/>
          <w:b/>
          <w:sz w:val="22"/>
        </w:rPr>
        <w:t xml:space="preserve"> and B) and S58C (C and D</w:t>
      </w:r>
      <w:r>
        <w:rPr>
          <w:rFonts w:ascii="Times New Roman" w:hAnsi="Times New Roman"/>
          <w:b/>
          <w:sz w:val="22"/>
        </w:rPr>
        <w:t xml:space="preserve">) variants bound to </w:t>
      </w:r>
      <w:r w:rsidR="000856E5">
        <w:rPr>
          <w:rFonts w:ascii="Times New Roman" w:hAnsi="Times New Roman"/>
          <w:b/>
          <w:sz w:val="22"/>
        </w:rPr>
        <w:t xml:space="preserve">PC or </w:t>
      </w:r>
      <w:r>
        <w:rPr>
          <w:rFonts w:ascii="Times New Roman" w:hAnsi="Times New Roman"/>
          <w:b/>
          <w:sz w:val="22"/>
        </w:rPr>
        <w:t>PC/PS (7/3) SUV</w:t>
      </w:r>
      <w:r w:rsidR="00602936">
        <w:rPr>
          <w:rFonts w:ascii="Times New Roman" w:hAnsi="Times New Roman"/>
          <w:b/>
          <w:sz w:val="22"/>
        </w:rPr>
        <w:t>s</w:t>
      </w:r>
      <w:r w:rsidRPr="0059186A">
        <w:rPr>
          <w:rFonts w:ascii="Times New Roman" w:hAnsi="Times New Roman" w:hint="eastAsia"/>
          <w:b/>
          <w:sz w:val="22"/>
        </w:rPr>
        <w:t>.</w:t>
      </w:r>
      <w:r>
        <w:rPr>
          <w:rFonts w:ascii="Times New Roman" w:hAnsi="Times New Roman" w:cs="Times New Roman"/>
          <w:sz w:val="22"/>
        </w:rPr>
        <w:t xml:space="preserve"> </w:t>
      </w:r>
      <w:r w:rsidR="00CB344D">
        <w:rPr>
          <w:rFonts w:ascii="Times New Roman" w:hAnsi="Times New Roman" w:cs="Times New Roman"/>
          <w:sz w:val="22"/>
        </w:rPr>
        <w:t>Errors in the CD spectra</w:t>
      </w:r>
      <w:r w:rsidR="00602936">
        <w:rPr>
          <w:rFonts w:ascii="Times New Roman" w:hAnsi="Times New Roman" w:cs="Times New Roman"/>
          <w:sz w:val="22"/>
        </w:rPr>
        <w:t xml:space="preserve"> of apoA-I 1-83/G26R bound to SUVs were shown as dotted lines.</w:t>
      </w:r>
    </w:p>
    <w:p w:rsidR="008112E9" w:rsidRDefault="008112E9" w:rsidP="008112E9">
      <w:pPr>
        <w:rPr>
          <w:rFonts w:ascii="Times New Roman" w:hAnsi="Times New Roman"/>
          <w:sz w:val="22"/>
        </w:rPr>
      </w:pPr>
    </w:p>
    <w:p w:rsidR="008112E9" w:rsidRPr="00CB344D" w:rsidRDefault="008112E9" w:rsidP="008112E9">
      <w:pPr>
        <w:rPr>
          <w:rFonts w:ascii="Times New Roman" w:hAnsi="Times New Roman"/>
          <w:b/>
          <w:sz w:val="22"/>
        </w:rPr>
      </w:pPr>
    </w:p>
    <w:p w:rsidR="008112E9" w:rsidRDefault="008112E9" w:rsidP="008112E9">
      <w:pPr>
        <w:widowControl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F56560" w:rsidRP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04739F" w:rsidRDefault="0004739F" w:rsidP="00F56560">
      <w:pPr>
        <w:rPr>
          <w:rFonts w:ascii="Times New Roman" w:hAnsi="Times New Roman"/>
          <w:b/>
          <w:sz w:val="22"/>
        </w:rPr>
      </w:pPr>
    </w:p>
    <w:p w:rsidR="0004739F" w:rsidRDefault="003B4FA3" w:rsidP="00F56560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</w:rPr>
        <w:object w:dxaOrig="1440" w:dyaOrig="1440">
          <v:shape id="_x0000_s1043" type="#_x0000_t75" style="position:absolute;left:0;text-align:left;margin-left:31.95pt;margin-top:9.4pt;width:361.25pt;height:234.75pt;z-index:251681792;mso-position-horizontal-relative:text;mso-position-vertical-relative:text">
            <v:imagedata r:id="rId14" o:title=""/>
            <w10:wrap type="square"/>
          </v:shape>
          <o:OLEObject Type="Embed" ProgID="Prism6.Document" ShapeID="_x0000_s1043" DrawAspect="Content" ObjectID="_1604833757" r:id="rId15"/>
        </w:object>
      </w:r>
    </w:p>
    <w:p w:rsidR="008A4D9C" w:rsidRDefault="008A4D9C" w:rsidP="00F56560">
      <w:pPr>
        <w:rPr>
          <w:rFonts w:ascii="Times New Roman" w:hAnsi="Times New Roman"/>
          <w:b/>
          <w:sz w:val="22"/>
        </w:rPr>
      </w:pPr>
    </w:p>
    <w:p w:rsidR="008A4D9C" w:rsidRDefault="008A4D9C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04739F" w:rsidRDefault="0004739F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Pr="00056316" w:rsidRDefault="00F56560" w:rsidP="008824FD">
      <w:pPr>
        <w:spacing w:line="320" w:lineRule="exact"/>
        <w:rPr>
          <w:rFonts w:ascii="Times New Roman" w:hAnsi="Times New Roman" w:cs="Times New Roman"/>
          <w:sz w:val="24"/>
        </w:rPr>
      </w:pPr>
      <w:r w:rsidRPr="0059186A">
        <w:rPr>
          <w:rFonts w:ascii="Times New Roman" w:hAnsi="Times New Roman" w:hint="eastAsia"/>
          <w:b/>
          <w:sz w:val="22"/>
        </w:rPr>
        <w:t>Figure S</w:t>
      </w:r>
      <w:r w:rsidR="008112E9">
        <w:rPr>
          <w:rFonts w:ascii="Times New Roman" w:hAnsi="Times New Roman"/>
          <w:b/>
          <w:sz w:val="22"/>
        </w:rPr>
        <w:t>5</w:t>
      </w:r>
      <w:r w:rsidRPr="0059186A">
        <w:rPr>
          <w:rFonts w:ascii="Times New Roman" w:hAnsi="Times New Roman" w:hint="eastAsia"/>
          <w:b/>
          <w:sz w:val="22"/>
        </w:rPr>
        <w:t xml:space="preserve">. </w:t>
      </w:r>
      <w:r w:rsidR="009C24BC" w:rsidRPr="009C24BC">
        <w:rPr>
          <w:rFonts w:ascii="Times New Roman" w:hAnsi="Times New Roman" w:cs="Times New Roman"/>
          <w:b/>
          <w:sz w:val="22"/>
        </w:rPr>
        <w:t>Effect of salt concentration on fibril</w:t>
      </w:r>
      <w:r w:rsidR="001F454C">
        <w:rPr>
          <w:rFonts w:ascii="Times New Roman" w:hAnsi="Times New Roman" w:cs="Times New Roman"/>
          <w:b/>
          <w:sz w:val="22"/>
        </w:rPr>
        <w:t>-forming property</w:t>
      </w:r>
      <w:r w:rsidR="009C24BC" w:rsidRPr="009C24BC">
        <w:rPr>
          <w:rFonts w:ascii="Times New Roman" w:hAnsi="Times New Roman" w:cs="Times New Roman"/>
          <w:b/>
          <w:sz w:val="22"/>
        </w:rPr>
        <w:t xml:space="preserve"> of apoA-I 1-83/G26R bound to SUV.</w:t>
      </w:r>
      <w:r w:rsidR="009C24BC" w:rsidRPr="009C24BC">
        <w:rPr>
          <w:rFonts w:ascii="Times New Roman" w:hAnsi="Times New Roman" w:cs="Times New Roman"/>
          <w:sz w:val="22"/>
        </w:rPr>
        <w:t xml:space="preserve"> </w:t>
      </w:r>
      <w:r w:rsidR="00D76FA3" w:rsidRPr="00D76FA3">
        <w:rPr>
          <w:rFonts w:ascii="Times New Roman" w:hAnsi="Times New Roman" w:cs="Times New Roman"/>
          <w:sz w:val="22"/>
        </w:rPr>
        <w:t>Formation of amyloid-like structure</w:t>
      </w:r>
      <w:r w:rsidR="009C24BC" w:rsidRPr="001D551E">
        <w:rPr>
          <w:rFonts w:ascii="Times New Roman" w:hAnsi="Times New Roman" w:cs="Times New Roman"/>
          <w:sz w:val="22"/>
        </w:rPr>
        <w:t xml:space="preserve"> was monitored by ThT fluorescence for apoA-I 1‒83</w:t>
      </w:r>
      <w:r w:rsidR="009C24BC">
        <w:rPr>
          <w:rFonts w:ascii="Times New Roman" w:hAnsi="Times New Roman" w:cs="Times New Roman"/>
          <w:sz w:val="22"/>
        </w:rPr>
        <w:t>/G26R</w:t>
      </w:r>
      <w:r w:rsidR="009C24BC" w:rsidRPr="001D551E">
        <w:rPr>
          <w:rFonts w:ascii="Times New Roman" w:hAnsi="Times New Roman" w:cs="Times New Roman"/>
          <w:sz w:val="22"/>
        </w:rPr>
        <w:t xml:space="preserve"> in the presence of SUV</w:t>
      </w:r>
      <w:r w:rsidR="009C24BC" w:rsidRPr="009C24BC">
        <w:rPr>
          <w:rFonts w:ascii="Times New Roman" w:hAnsi="Times New Roman" w:cs="Times New Roman"/>
          <w:sz w:val="22"/>
        </w:rPr>
        <w:t xml:space="preserve"> at NaCl concentration of 50 mM.</w:t>
      </w:r>
      <w:r w:rsidR="009C24BC" w:rsidRPr="001D551E">
        <w:rPr>
          <w:rFonts w:ascii="Times New Roman" w:hAnsi="Times New Roman" w:cs="Times New Roman"/>
          <w:sz w:val="22"/>
        </w:rPr>
        <w:t xml:space="preserve"> PL/apoA-I weight ratio</w:t>
      </w:r>
      <w:r w:rsidR="009C24BC">
        <w:rPr>
          <w:rFonts w:ascii="Times New Roman" w:hAnsi="Times New Roman" w:cs="Times New Roman"/>
          <w:sz w:val="22"/>
        </w:rPr>
        <w:t xml:space="preserve"> was</w:t>
      </w:r>
      <w:r w:rsidR="009C24BC" w:rsidRPr="001D551E">
        <w:rPr>
          <w:rFonts w:ascii="Times New Roman" w:hAnsi="Times New Roman" w:cs="Times New Roman"/>
          <w:sz w:val="22"/>
        </w:rPr>
        <w:t xml:space="preserve"> </w:t>
      </w:r>
      <w:r w:rsidR="009C24BC">
        <w:rPr>
          <w:rFonts w:ascii="Times New Roman" w:hAnsi="Times New Roman" w:cs="Times New Roman"/>
          <w:sz w:val="22"/>
        </w:rPr>
        <w:t>1</w:t>
      </w:r>
      <w:r w:rsidR="009C24BC" w:rsidRPr="001D551E">
        <w:rPr>
          <w:rFonts w:ascii="Times New Roman" w:hAnsi="Times New Roman" w:cs="Times New Roman"/>
          <w:sz w:val="22"/>
        </w:rPr>
        <w:t xml:space="preserve">0. </w:t>
      </w:r>
      <w:r w:rsidR="009C24BC" w:rsidRPr="009C24BC">
        <w:rPr>
          <w:rFonts w:ascii="Times New Roman" w:hAnsi="Times New Roman" w:cs="Times New Roman"/>
          <w:sz w:val="22"/>
        </w:rPr>
        <w:t xml:space="preserve">○, PC SUV; </w:t>
      </w:r>
      <w:r w:rsidR="009C24BC">
        <w:rPr>
          <w:rFonts w:ascii="Times New Roman" w:hAnsi="Times New Roman" w:cs="Times New Roman"/>
          <w:sz w:val="22"/>
        </w:rPr>
        <w:sym w:font="Symbol" w:char="F0D1"/>
      </w:r>
      <w:r w:rsidR="009C24BC" w:rsidRPr="009C24BC">
        <w:rPr>
          <w:rFonts w:ascii="Times New Roman" w:hAnsi="Times New Roman" w:cs="Times New Roman"/>
          <w:sz w:val="22"/>
        </w:rPr>
        <w:t>, PC/PS (7/3) SUV.</w:t>
      </w:r>
      <w:r w:rsidR="009C24BC" w:rsidRPr="001D551E">
        <w:rPr>
          <w:rFonts w:ascii="Times New Roman" w:hAnsi="Times New Roman" w:cs="Times New Roman"/>
          <w:sz w:val="22"/>
        </w:rPr>
        <w:t xml:space="preserve"> Protein concentration was 0.05 mg/ml. </w:t>
      </w:r>
      <w:r w:rsidR="009C24BC" w:rsidRPr="001D551E">
        <w:rPr>
          <w:rFonts w:ascii="Times New Roman" w:hAnsi="Times New Roman" w:cs="Times New Roman"/>
          <w:i/>
          <w:sz w:val="22"/>
        </w:rPr>
        <w:t>a. u.</w:t>
      </w:r>
      <w:r w:rsidR="009C24BC" w:rsidRPr="001D551E">
        <w:rPr>
          <w:rFonts w:ascii="Times New Roman" w:hAnsi="Times New Roman" w:cs="Times New Roman"/>
          <w:sz w:val="22"/>
        </w:rPr>
        <w:t>, arbitrary units.</w:t>
      </w:r>
      <w:r w:rsidR="009C24BC" w:rsidRPr="009C24BC">
        <w:rPr>
          <w:rFonts w:ascii="Times New Roman" w:hAnsi="Times New Roman" w:cs="Times New Roman"/>
          <w:sz w:val="22"/>
        </w:rPr>
        <w:t xml:space="preserve"> The data at NaCl concentration of 150 mM (dotted line) are also shown for comparison.</w:t>
      </w:r>
    </w:p>
    <w:p w:rsidR="00F56560" w:rsidRDefault="00F56560" w:rsidP="00F56560">
      <w:pPr>
        <w:rPr>
          <w:rFonts w:ascii="Times New Roman" w:hAnsi="Times New Roman"/>
          <w:sz w:val="22"/>
        </w:rPr>
      </w:pPr>
    </w:p>
    <w:p w:rsidR="00F56560" w:rsidRDefault="00F56560" w:rsidP="00F56560">
      <w:pPr>
        <w:rPr>
          <w:rFonts w:ascii="Times New Roman" w:hAnsi="Times New Roman"/>
          <w:b/>
          <w:sz w:val="22"/>
        </w:rPr>
      </w:pPr>
    </w:p>
    <w:p w:rsidR="00F56560" w:rsidRDefault="00F56560" w:rsidP="00F56560">
      <w:pPr>
        <w:widowControl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687239" w:rsidRPr="00F56560" w:rsidRDefault="00687239" w:rsidP="006B776D">
      <w:pPr>
        <w:rPr>
          <w:rFonts w:ascii="Times New Roman" w:hAnsi="Times New Roman"/>
          <w:b/>
          <w:sz w:val="22"/>
        </w:rPr>
      </w:pPr>
    </w:p>
    <w:p w:rsidR="00687239" w:rsidRDefault="00687239" w:rsidP="006B776D">
      <w:pPr>
        <w:rPr>
          <w:rFonts w:ascii="Times New Roman" w:hAnsi="Times New Roman"/>
          <w:b/>
          <w:sz w:val="22"/>
        </w:rPr>
      </w:pPr>
    </w:p>
    <w:p w:rsidR="00AF6287" w:rsidRDefault="00AF6287" w:rsidP="006B776D">
      <w:pPr>
        <w:rPr>
          <w:rFonts w:ascii="Times New Roman" w:hAnsi="Times New Roman"/>
          <w:b/>
          <w:sz w:val="22"/>
        </w:rPr>
      </w:pPr>
    </w:p>
    <w:p w:rsidR="00AF6287" w:rsidRDefault="00AF6287" w:rsidP="006B776D">
      <w:pPr>
        <w:rPr>
          <w:rFonts w:ascii="Times New Roman" w:hAnsi="Times New Roman"/>
          <w:b/>
          <w:sz w:val="22"/>
        </w:rPr>
      </w:pPr>
    </w:p>
    <w:p w:rsidR="00034F0A" w:rsidRDefault="003B4FA3" w:rsidP="006B776D">
      <w:pPr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noProof/>
          <w:sz w:val="22"/>
        </w:rPr>
        <w:object w:dxaOrig="1440" w:dyaOrig="1440">
          <v:shape id="_x0000_s1028" type="#_x0000_t75" style="position:absolute;left:0;text-align:left;margin-left:70.2pt;margin-top:3.55pt;width:285pt;height:376.5pt;z-index:251659264;mso-position-horizontal-relative:text;mso-position-vertical-relative:text" filled="t">
            <v:imagedata r:id="rId16" o:title=""/>
            <w10:wrap type="square"/>
          </v:shape>
          <o:OLEObject Type="Embed" ProgID="Prism6.Document" ShapeID="_x0000_s1028" DrawAspect="Content" ObjectID="_1604833758" r:id="rId17"/>
        </w:object>
      </w:r>
    </w:p>
    <w:p w:rsidR="00034F0A" w:rsidRDefault="00034F0A" w:rsidP="006B776D">
      <w:pPr>
        <w:rPr>
          <w:rFonts w:ascii="Times New Roman" w:hAnsi="Times New Roman"/>
          <w:b/>
          <w:sz w:val="22"/>
        </w:rPr>
      </w:pPr>
    </w:p>
    <w:p w:rsidR="00687239" w:rsidRDefault="00687239" w:rsidP="006B776D">
      <w:pPr>
        <w:rPr>
          <w:rFonts w:ascii="Times New Roman" w:hAnsi="Times New Roman"/>
          <w:b/>
          <w:sz w:val="22"/>
        </w:rPr>
      </w:pPr>
    </w:p>
    <w:p w:rsidR="00DC2BF9" w:rsidRDefault="00DC2BF9" w:rsidP="006B776D">
      <w:pPr>
        <w:rPr>
          <w:rFonts w:ascii="Times New Roman" w:hAnsi="Times New Roman"/>
          <w:b/>
          <w:sz w:val="22"/>
        </w:rPr>
      </w:pPr>
    </w:p>
    <w:p w:rsidR="00DC2BF9" w:rsidRDefault="00DC2BF9" w:rsidP="006B776D">
      <w:pPr>
        <w:rPr>
          <w:rFonts w:ascii="Times New Roman" w:hAnsi="Times New Roman"/>
          <w:b/>
          <w:sz w:val="22"/>
        </w:rPr>
      </w:pPr>
    </w:p>
    <w:p w:rsidR="0025425D" w:rsidRDefault="0025425D" w:rsidP="006B776D">
      <w:pPr>
        <w:rPr>
          <w:rFonts w:ascii="Times New Roman" w:hAnsi="Times New Roman"/>
          <w:b/>
          <w:sz w:val="22"/>
        </w:rPr>
      </w:pPr>
    </w:p>
    <w:p w:rsidR="0025425D" w:rsidRDefault="0025425D" w:rsidP="006B776D">
      <w:pPr>
        <w:rPr>
          <w:rFonts w:ascii="Times New Roman" w:hAnsi="Times New Roman"/>
          <w:b/>
          <w:sz w:val="22"/>
        </w:rPr>
      </w:pPr>
    </w:p>
    <w:p w:rsidR="00A0228F" w:rsidRDefault="00A0228F" w:rsidP="006B776D">
      <w:pPr>
        <w:rPr>
          <w:rFonts w:ascii="Times New Roman" w:hAnsi="Times New Roman"/>
          <w:b/>
          <w:sz w:val="22"/>
        </w:rPr>
      </w:pPr>
    </w:p>
    <w:p w:rsidR="00A0228F" w:rsidRDefault="00A0228F" w:rsidP="006B776D">
      <w:pPr>
        <w:rPr>
          <w:rFonts w:ascii="Times New Roman" w:hAnsi="Times New Roman"/>
          <w:b/>
          <w:sz w:val="22"/>
        </w:rPr>
      </w:pPr>
    </w:p>
    <w:p w:rsidR="00A0228F" w:rsidRDefault="00A0228F" w:rsidP="006B776D">
      <w:pPr>
        <w:rPr>
          <w:rFonts w:ascii="Times New Roman" w:hAnsi="Times New Roman"/>
          <w:b/>
          <w:sz w:val="22"/>
        </w:rPr>
      </w:pPr>
    </w:p>
    <w:p w:rsidR="00A0228F" w:rsidRDefault="00A0228F" w:rsidP="006B776D">
      <w:pPr>
        <w:rPr>
          <w:rFonts w:ascii="Times New Roman" w:hAnsi="Times New Roman"/>
          <w:b/>
          <w:sz w:val="22"/>
        </w:rPr>
      </w:pPr>
    </w:p>
    <w:p w:rsidR="00DC2BF9" w:rsidRDefault="00DC2BF9" w:rsidP="006B776D">
      <w:pPr>
        <w:rPr>
          <w:rFonts w:ascii="Times New Roman" w:hAnsi="Times New Roman"/>
          <w:b/>
          <w:sz w:val="22"/>
        </w:rPr>
      </w:pPr>
    </w:p>
    <w:p w:rsidR="00F939C3" w:rsidRDefault="00F939C3" w:rsidP="006B776D">
      <w:pPr>
        <w:rPr>
          <w:rFonts w:ascii="Times New Roman" w:hAnsi="Times New Roman"/>
          <w:b/>
          <w:sz w:val="22"/>
        </w:rPr>
      </w:pPr>
    </w:p>
    <w:p w:rsidR="0025425D" w:rsidRDefault="0025425D" w:rsidP="006B776D">
      <w:pPr>
        <w:rPr>
          <w:rFonts w:ascii="Times New Roman" w:hAnsi="Times New Roman"/>
          <w:b/>
          <w:sz w:val="22"/>
        </w:rPr>
      </w:pPr>
    </w:p>
    <w:p w:rsidR="0025425D" w:rsidRDefault="0025425D" w:rsidP="006B776D">
      <w:pPr>
        <w:rPr>
          <w:rFonts w:ascii="Times New Roman" w:hAnsi="Times New Roman"/>
          <w:b/>
          <w:sz w:val="22"/>
        </w:rPr>
      </w:pPr>
    </w:p>
    <w:p w:rsidR="0025425D" w:rsidRDefault="0025425D" w:rsidP="006B776D">
      <w:pPr>
        <w:rPr>
          <w:rFonts w:ascii="Times New Roman" w:hAnsi="Times New Roman"/>
          <w:b/>
          <w:sz w:val="22"/>
        </w:rPr>
      </w:pPr>
    </w:p>
    <w:p w:rsidR="0025425D" w:rsidRDefault="0025425D" w:rsidP="006B776D">
      <w:pPr>
        <w:rPr>
          <w:rFonts w:ascii="Times New Roman" w:hAnsi="Times New Roman"/>
          <w:b/>
          <w:sz w:val="22"/>
        </w:rPr>
      </w:pPr>
    </w:p>
    <w:p w:rsidR="0025425D" w:rsidRDefault="0025425D" w:rsidP="006B776D">
      <w:pPr>
        <w:rPr>
          <w:rFonts w:ascii="Times New Roman" w:hAnsi="Times New Roman"/>
          <w:b/>
          <w:sz w:val="22"/>
        </w:rPr>
      </w:pPr>
    </w:p>
    <w:p w:rsidR="0025425D" w:rsidRDefault="0025425D" w:rsidP="006B776D">
      <w:pPr>
        <w:rPr>
          <w:rFonts w:ascii="Times New Roman" w:hAnsi="Times New Roman"/>
          <w:b/>
          <w:sz w:val="22"/>
        </w:rPr>
      </w:pPr>
    </w:p>
    <w:p w:rsidR="00E13845" w:rsidRDefault="00E13845" w:rsidP="006B776D">
      <w:pPr>
        <w:rPr>
          <w:rFonts w:ascii="Times New Roman" w:hAnsi="Times New Roman"/>
          <w:b/>
          <w:sz w:val="22"/>
        </w:rPr>
      </w:pPr>
    </w:p>
    <w:p w:rsidR="00E13845" w:rsidRDefault="00E13845" w:rsidP="006B776D">
      <w:pPr>
        <w:rPr>
          <w:rFonts w:ascii="Times New Roman" w:hAnsi="Times New Roman"/>
          <w:b/>
          <w:sz w:val="22"/>
        </w:rPr>
      </w:pPr>
    </w:p>
    <w:p w:rsidR="00E13845" w:rsidRDefault="00E13845" w:rsidP="006B776D">
      <w:pPr>
        <w:rPr>
          <w:rFonts w:ascii="Times New Roman" w:hAnsi="Times New Roman"/>
          <w:b/>
          <w:sz w:val="22"/>
        </w:rPr>
      </w:pPr>
    </w:p>
    <w:p w:rsidR="0025425D" w:rsidRDefault="0025425D" w:rsidP="006B776D">
      <w:pPr>
        <w:rPr>
          <w:rFonts w:ascii="Times New Roman" w:hAnsi="Times New Roman"/>
          <w:b/>
          <w:sz w:val="22"/>
        </w:rPr>
      </w:pPr>
    </w:p>
    <w:p w:rsidR="006B776D" w:rsidRDefault="006B776D" w:rsidP="006B776D">
      <w:pPr>
        <w:rPr>
          <w:rFonts w:ascii="Times New Roman" w:hAnsi="Times New Roman"/>
          <w:b/>
          <w:sz w:val="22"/>
        </w:rPr>
      </w:pPr>
    </w:p>
    <w:p w:rsidR="00AD5CCB" w:rsidRPr="00056316" w:rsidRDefault="006B776D" w:rsidP="008824FD">
      <w:pPr>
        <w:spacing w:line="320" w:lineRule="exact"/>
        <w:rPr>
          <w:rFonts w:ascii="Times New Roman" w:hAnsi="Times New Roman" w:cs="Times New Roman"/>
          <w:sz w:val="24"/>
        </w:rPr>
      </w:pPr>
      <w:r w:rsidRPr="0059186A">
        <w:rPr>
          <w:rFonts w:ascii="Times New Roman" w:hAnsi="Times New Roman" w:hint="eastAsia"/>
          <w:b/>
          <w:sz w:val="22"/>
        </w:rPr>
        <w:t>Figure S</w:t>
      </w:r>
      <w:r w:rsidR="008112E9">
        <w:rPr>
          <w:rFonts w:ascii="Times New Roman" w:hAnsi="Times New Roman"/>
          <w:b/>
          <w:sz w:val="22"/>
        </w:rPr>
        <w:t>6</w:t>
      </w:r>
      <w:r w:rsidRPr="0059186A">
        <w:rPr>
          <w:rFonts w:ascii="Times New Roman" w:hAnsi="Times New Roman" w:hint="eastAsia"/>
          <w:b/>
          <w:sz w:val="22"/>
        </w:rPr>
        <w:t xml:space="preserve">. </w:t>
      </w:r>
      <w:r w:rsidR="00056316">
        <w:rPr>
          <w:rFonts w:ascii="Times New Roman" w:hAnsi="Times New Roman"/>
          <w:b/>
          <w:sz w:val="22"/>
        </w:rPr>
        <w:t>Effects of PS on membrane-binding properties of apoA-I 8</w:t>
      </w:r>
      <w:r w:rsidR="008938DB" w:rsidRPr="008938DB">
        <w:rPr>
          <w:rFonts w:ascii="Times New Roman" w:hAnsi="Times New Roman" w:cs="Times New Roman"/>
          <w:b/>
          <w:sz w:val="22"/>
        </w:rPr>
        <w:t>‒</w:t>
      </w:r>
      <w:r w:rsidR="00056316">
        <w:rPr>
          <w:rFonts w:ascii="Times New Roman" w:hAnsi="Times New Roman"/>
          <w:b/>
          <w:sz w:val="22"/>
        </w:rPr>
        <w:t>33 peptide</w:t>
      </w:r>
      <w:r w:rsidR="00164813" w:rsidRPr="0059186A">
        <w:rPr>
          <w:rFonts w:ascii="Times New Roman" w:hAnsi="Times New Roman" w:hint="eastAsia"/>
          <w:b/>
          <w:sz w:val="22"/>
        </w:rPr>
        <w:t xml:space="preserve">. </w:t>
      </w:r>
      <w:r w:rsidR="00056316" w:rsidRPr="00056316">
        <w:rPr>
          <w:rFonts w:ascii="Times New Roman" w:hAnsi="Times New Roman" w:cs="Times New Roman"/>
          <w:sz w:val="22"/>
        </w:rPr>
        <w:t>(</w:t>
      </w:r>
      <w:r w:rsidR="00056316" w:rsidRPr="00056316">
        <w:rPr>
          <w:rFonts w:ascii="Times New Roman" w:hAnsi="Times New Roman" w:cs="Times New Roman"/>
          <w:b/>
          <w:sz w:val="22"/>
        </w:rPr>
        <w:t>A</w:t>
      </w:r>
      <w:r w:rsidR="00056316" w:rsidRPr="00056316">
        <w:rPr>
          <w:rFonts w:ascii="Times New Roman" w:hAnsi="Times New Roman" w:cs="Times New Roman"/>
          <w:sz w:val="22"/>
        </w:rPr>
        <w:t xml:space="preserve">) </w:t>
      </w:r>
      <w:r w:rsidR="00056316">
        <w:rPr>
          <w:rFonts w:ascii="Times New Roman" w:hAnsi="Times New Roman" w:cs="Times New Roman"/>
          <w:sz w:val="22"/>
        </w:rPr>
        <w:t xml:space="preserve">Comparison of </w:t>
      </w:r>
      <w:r w:rsidR="00056316" w:rsidRPr="00056316">
        <w:rPr>
          <w:rFonts w:ascii="Times New Roman" w:hAnsi="Times New Roman" w:cs="Times New Roman"/>
          <w:sz w:val="22"/>
        </w:rPr>
        <w:t>α</w:t>
      </w:r>
      <w:r w:rsidR="00056316">
        <w:rPr>
          <w:rFonts w:ascii="Times New Roman" w:hAnsi="Times New Roman" w:cs="Times New Roman"/>
          <w:sz w:val="22"/>
        </w:rPr>
        <w:t>-h</w:t>
      </w:r>
      <w:r w:rsidR="00056316" w:rsidRPr="00056316">
        <w:rPr>
          <w:rFonts w:ascii="Times New Roman" w:hAnsi="Times New Roman" w:cs="Times New Roman"/>
          <w:sz w:val="22"/>
        </w:rPr>
        <w:t>elix contents of apoA-I 8</w:t>
      </w:r>
      <w:r w:rsidR="008938DB" w:rsidRPr="008938DB">
        <w:rPr>
          <w:rFonts w:ascii="Times New Roman" w:hAnsi="Times New Roman" w:cs="Times New Roman"/>
          <w:sz w:val="22"/>
        </w:rPr>
        <w:t>‒</w:t>
      </w:r>
      <w:r w:rsidR="00056316" w:rsidRPr="00056316">
        <w:rPr>
          <w:rFonts w:ascii="Times New Roman" w:hAnsi="Times New Roman" w:cs="Times New Roman"/>
          <w:sz w:val="22"/>
        </w:rPr>
        <w:t>33</w:t>
      </w:r>
      <w:r w:rsidR="00056316">
        <w:rPr>
          <w:rFonts w:ascii="Times New Roman" w:hAnsi="Times New Roman" w:cs="Times New Roman"/>
          <w:sz w:val="22"/>
        </w:rPr>
        <w:t xml:space="preserve"> and 8</w:t>
      </w:r>
      <w:r w:rsidR="008938DB" w:rsidRPr="008938DB">
        <w:rPr>
          <w:rFonts w:ascii="Times New Roman" w:hAnsi="Times New Roman" w:cs="Times New Roman"/>
          <w:sz w:val="22"/>
        </w:rPr>
        <w:t>‒</w:t>
      </w:r>
      <w:r w:rsidR="00056316">
        <w:rPr>
          <w:rFonts w:ascii="Times New Roman" w:hAnsi="Times New Roman" w:cs="Times New Roman"/>
          <w:sz w:val="22"/>
        </w:rPr>
        <w:t>33</w:t>
      </w:r>
      <w:r w:rsidR="00056316" w:rsidRPr="00056316">
        <w:rPr>
          <w:rFonts w:ascii="Times New Roman" w:hAnsi="Times New Roman" w:cs="Times New Roman"/>
          <w:sz w:val="22"/>
        </w:rPr>
        <w:t>/G26R</w:t>
      </w:r>
      <w:r w:rsidR="00056316">
        <w:rPr>
          <w:rFonts w:ascii="Times New Roman" w:hAnsi="Times New Roman" w:cs="Times New Roman"/>
          <w:sz w:val="22"/>
        </w:rPr>
        <w:t xml:space="preserve"> peptides</w:t>
      </w:r>
      <w:r w:rsidR="00056316" w:rsidRPr="00056316">
        <w:rPr>
          <w:rFonts w:ascii="Times New Roman" w:hAnsi="Times New Roman" w:cs="Times New Roman"/>
          <w:sz w:val="22"/>
        </w:rPr>
        <w:t xml:space="preserve"> in buffer or bound to </w:t>
      </w:r>
      <w:r w:rsidR="00056316">
        <w:rPr>
          <w:rFonts w:ascii="Times New Roman" w:hAnsi="Times New Roman" w:cs="Times New Roman"/>
          <w:sz w:val="22"/>
        </w:rPr>
        <w:t xml:space="preserve">various </w:t>
      </w:r>
      <w:r w:rsidR="00056316" w:rsidRPr="00056316">
        <w:rPr>
          <w:rFonts w:ascii="Times New Roman" w:hAnsi="Times New Roman" w:cs="Times New Roman"/>
          <w:sz w:val="22"/>
        </w:rPr>
        <w:t>SUVs. (</w:t>
      </w:r>
      <w:r w:rsidR="00056316" w:rsidRPr="00707BAC">
        <w:rPr>
          <w:b/>
        </w:rPr>
        <w:t>B</w:t>
      </w:r>
      <w:r w:rsidR="00056316">
        <w:rPr>
          <w:rFonts w:hint="eastAsia"/>
        </w:rPr>
        <w:t>)</w:t>
      </w:r>
      <w:r w:rsidR="00056316" w:rsidRPr="00D5655C">
        <w:rPr>
          <w:rFonts w:hint="eastAsia"/>
        </w:rPr>
        <w:t xml:space="preserve"> </w:t>
      </w:r>
      <w:r w:rsidR="00056316" w:rsidRPr="00056316">
        <w:rPr>
          <w:rFonts w:ascii="Times New Roman" w:hAnsi="Times New Roman" w:cs="Times New Roman"/>
          <w:sz w:val="22"/>
        </w:rPr>
        <w:t xml:space="preserve">Isothermal titration thermogram for binding of </w:t>
      </w:r>
      <w:r w:rsidR="00056316">
        <w:rPr>
          <w:rFonts w:ascii="Times New Roman" w:hAnsi="Times New Roman" w:cs="Times New Roman"/>
          <w:sz w:val="22"/>
        </w:rPr>
        <w:t>apoA-I 8</w:t>
      </w:r>
      <w:r w:rsidR="008938DB" w:rsidRPr="008938DB">
        <w:rPr>
          <w:rFonts w:ascii="Times New Roman" w:hAnsi="Times New Roman" w:cs="Times New Roman"/>
          <w:sz w:val="22"/>
        </w:rPr>
        <w:t>‒</w:t>
      </w:r>
      <w:r w:rsidR="00056316">
        <w:rPr>
          <w:rFonts w:ascii="Times New Roman" w:hAnsi="Times New Roman" w:cs="Times New Roman"/>
          <w:sz w:val="22"/>
        </w:rPr>
        <w:t>33 peptide</w:t>
      </w:r>
      <w:r w:rsidR="00056316" w:rsidRPr="00056316">
        <w:rPr>
          <w:rFonts w:ascii="Times New Roman" w:hAnsi="Times New Roman" w:cs="Times New Roman"/>
          <w:sz w:val="22"/>
        </w:rPr>
        <w:t xml:space="preserve"> to PC/PS (7/3) SUV.</w:t>
      </w:r>
    </w:p>
    <w:p w:rsidR="00F939C3" w:rsidRDefault="00F939C3" w:rsidP="00467132">
      <w:pPr>
        <w:rPr>
          <w:rFonts w:ascii="Times New Roman" w:hAnsi="Times New Roman"/>
          <w:sz w:val="22"/>
        </w:rPr>
      </w:pPr>
    </w:p>
    <w:p w:rsidR="00F939C3" w:rsidRDefault="00F939C3" w:rsidP="00467132">
      <w:pPr>
        <w:rPr>
          <w:rFonts w:ascii="Times New Roman" w:hAnsi="Times New Roman"/>
          <w:b/>
          <w:sz w:val="22"/>
        </w:rPr>
      </w:pPr>
    </w:p>
    <w:p w:rsidR="00E13845" w:rsidRDefault="00E13845">
      <w:pPr>
        <w:widowControl/>
        <w:jc w:val="left"/>
        <w:rPr>
          <w:rFonts w:ascii="Times New Roman" w:hAnsi="Times New Roman"/>
          <w:b/>
          <w:sz w:val="22"/>
        </w:rPr>
      </w:pPr>
      <w:r>
        <w:rPr>
          <w:rFonts w:ascii="Times New Roman" w:hAnsi="Times New Roman"/>
          <w:b/>
          <w:sz w:val="22"/>
        </w:rPr>
        <w:br w:type="page"/>
      </w:r>
    </w:p>
    <w:p w:rsidR="00E13845" w:rsidRDefault="00E13845" w:rsidP="00467132">
      <w:pPr>
        <w:rPr>
          <w:rFonts w:ascii="Times New Roman" w:hAnsi="Times New Roman"/>
          <w:b/>
          <w:sz w:val="22"/>
        </w:rPr>
      </w:pPr>
    </w:p>
    <w:p w:rsidR="00E13845" w:rsidRDefault="00E13845" w:rsidP="00467132">
      <w:pPr>
        <w:rPr>
          <w:rFonts w:ascii="Times New Roman" w:hAnsi="Times New Roman"/>
          <w:b/>
          <w:sz w:val="22"/>
        </w:rPr>
      </w:pPr>
    </w:p>
    <w:p w:rsidR="00E13845" w:rsidRDefault="00E13845" w:rsidP="00467132">
      <w:pPr>
        <w:rPr>
          <w:rFonts w:ascii="Times New Roman" w:hAnsi="Times New Roman"/>
          <w:b/>
          <w:sz w:val="22"/>
        </w:rPr>
      </w:pPr>
    </w:p>
    <w:tbl>
      <w:tblPr>
        <w:tblW w:w="8930" w:type="dxa"/>
        <w:tblInd w:w="-284" w:type="dxa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985"/>
        <w:gridCol w:w="1134"/>
        <w:gridCol w:w="1511"/>
        <w:gridCol w:w="218"/>
        <w:gridCol w:w="1387"/>
        <w:gridCol w:w="14"/>
        <w:gridCol w:w="1387"/>
        <w:gridCol w:w="14"/>
        <w:gridCol w:w="1280"/>
      </w:tblGrid>
      <w:tr w:rsidR="00F939C3" w:rsidRPr="00056E30" w:rsidTr="00FD4C8C">
        <w:trPr>
          <w:trHeight w:val="255"/>
        </w:trPr>
        <w:tc>
          <w:tcPr>
            <w:tcW w:w="893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9C3" w:rsidRPr="002424C9" w:rsidRDefault="00F939C3" w:rsidP="00F939C3">
            <w:pPr>
              <w:snapToGrid w:val="0"/>
              <w:rPr>
                <w:rFonts w:ascii="Times New Roman" w:eastAsia="ＭＳ Ｐゴシック" w:hAnsi="Times New Roman" w:cs="Times New Roman"/>
                <w:b/>
                <w:sz w:val="22"/>
                <w:szCs w:val="20"/>
              </w:rPr>
            </w:pPr>
            <w:r w:rsidRPr="002424C9">
              <w:rPr>
                <w:rFonts w:ascii="Times New Roman" w:eastAsia="ＭＳ Ｐゴシック" w:hAnsi="Times New Roman" w:cs="Times New Roman"/>
                <w:b/>
                <w:sz w:val="22"/>
                <w:szCs w:val="20"/>
              </w:rPr>
              <w:t>Table S1</w:t>
            </w:r>
            <w:r w:rsidR="002424C9" w:rsidRPr="002424C9">
              <w:rPr>
                <w:rFonts w:ascii="Times New Roman" w:eastAsia="ＭＳ Ｐゴシック" w:hAnsi="Times New Roman" w:cs="Times New Roman"/>
                <w:b/>
                <w:sz w:val="22"/>
                <w:szCs w:val="20"/>
              </w:rPr>
              <w:t xml:space="preserve">. </w:t>
            </w:r>
            <w:r w:rsidRPr="002424C9">
              <w:rPr>
                <w:rFonts w:ascii="Times New Roman" w:eastAsia="ＭＳ Ｐゴシック" w:hAnsi="Times New Roman" w:cs="Times New Roman"/>
                <w:b/>
                <w:sz w:val="22"/>
                <w:szCs w:val="20"/>
              </w:rPr>
              <w:t>Thermodynamic pa</w:t>
            </w:r>
            <w:r w:rsidR="008938DB">
              <w:rPr>
                <w:rFonts w:ascii="Times New Roman" w:eastAsia="ＭＳ Ｐゴシック" w:hAnsi="Times New Roman" w:cs="Times New Roman"/>
                <w:b/>
                <w:sz w:val="22"/>
                <w:szCs w:val="20"/>
              </w:rPr>
              <w:t>rameters of binding of apoA-I 8</w:t>
            </w:r>
            <w:r w:rsidR="008938DB" w:rsidRPr="008938DB">
              <w:rPr>
                <w:rFonts w:ascii="Times New Roman" w:hAnsi="Times New Roman" w:cs="Times New Roman"/>
                <w:b/>
                <w:sz w:val="22"/>
              </w:rPr>
              <w:t>‒</w:t>
            </w:r>
            <w:r w:rsidRPr="002424C9">
              <w:rPr>
                <w:rFonts w:ascii="Times New Roman" w:eastAsia="ＭＳ Ｐゴシック" w:hAnsi="Times New Roman" w:cs="Times New Roman"/>
                <w:b/>
                <w:sz w:val="22"/>
                <w:szCs w:val="20"/>
              </w:rPr>
              <w:t>33 peptide to SUVs at 25 °C</w:t>
            </w:r>
            <w:r w:rsidR="00546130" w:rsidRPr="00546130">
              <w:rPr>
                <w:rFonts w:ascii="Times New Roman" w:eastAsia="ＭＳ Ｐゴシック" w:hAnsi="Times New Roman" w:cs="Times New Roman"/>
                <w:sz w:val="22"/>
                <w:szCs w:val="20"/>
                <w:vertAlign w:val="superscript"/>
              </w:rPr>
              <w:t>a</w:t>
            </w:r>
          </w:p>
        </w:tc>
      </w:tr>
      <w:tr w:rsidR="00F939C3" w:rsidRPr="00F939C3" w:rsidTr="00F939C3">
        <w:trPr>
          <w:trHeight w:val="11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39C3" w:rsidRPr="00F939C3" w:rsidRDefault="00F939C3" w:rsidP="00F939C3">
            <w:pPr>
              <w:snapToGrid w:val="0"/>
              <w:rPr>
                <w:rFonts w:ascii="Times New Roman" w:eastAsia="ＭＳ Ｐゴシック" w:hAnsi="Times New Roman" w:cs="Times New Roman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Cs w:val="20"/>
              </w:rPr>
              <w:t xml:space="preserve"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39C3" w:rsidRPr="00F939C3" w:rsidRDefault="00F939C3" w:rsidP="00F939C3">
            <w:pPr>
              <w:snapToGrid w:val="0"/>
              <w:rPr>
                <w:rFonts w:ascii="Times New Roman" w:eastAsia="ＭＳ Ｐゴシック" w:hAnsi="Times New Roman" w:cs="Times New Roman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Cs w:val="20"/>
              </w:rPr>
              <w:t xml:space="preserve">　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39C3" w:rsidRPr="00F939C3" w:rsidRDefault="00F939C3" w:rsidP="00F939C3">
            <w:pPr>
              <w:snapToGrid w:val="0"/>
              <w:rPr>
                <w:rFonts w:ascii="Times New Roman" w:eastAsia="ＭＳ Ｐゴシック" w:hAnsi="Times New Roman" w:cs="Times New Roman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Cs w:val="20"/>
              </w:rPr>
              <w:t xml:space="preserve">　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39C3" w:rsidRPr="00F939C3" w:rsidRDefault="00F939C3" w:rsidP="00F939C3">
            <w:pPr>
              <w:snapToGrid w:val="0"/>
              <w:rPr>
                <w:rFonts w:ascii="Times New Roman" w:eastAsia="ＭＳ Ｐゴシック" w:hAnsi="Times New Roman" w:cs="Times New Roman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Cs w:val="20"/>
              </w:rPr>
              <w:t xml:space="preserve">　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39C3" w:rsidRPr="00F939C3" w:rsidRDefault="00F939C3" w:rsidP="00F939C3">
            <w:pPr>
              <w:snapToGrid w:val="0"/>
              <w:rPr>
                <w:rFonts w:ascii="Times New Roman" w:eastAsia="ＭＳ Ｐゴシック" w:hAnsi="Times New Roman" w:cs="Times New Roman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Cs w:val="20"/>
              </w:rPr>
              <w:t xml:space="preserve">　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39C3" w:rsidRPr="00F939C3" w:rsidRDefault="00F939C3" w:rsidP="00F939C3">
            <w:pPr>
              <w:snapToGrid w:val="0"/>
              <w:rPr>
                <w:rFonts w:ascii="Times New Roman" w:eastAsia="ＭＳ Ｐゴシック" w:hAnsi="Times New Roman" w:cs="Times New Roman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Cs w:val="20"/>
              </w:rPr>
              <w:t xml:space="preserve">　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F939C3" w:rsidRPr="00F939C3" w:rsidRDefault="00F939C3" w:rsidP="00F939C3">
            <w:pPr>
              <w:snapToGrid w:val="0"/>
              <w:rPr>
                <w:rFonts w:eastAsia="ＭＳ Ｐゴシック"/>
                <w:szCs w:val="20"/>
              </w:rPr>
            </w:pPr>
            <w:r w:rsidRPr="00F939C3">
              <w:rPr>
                <w:rFonts w:eastAsia="ＭＳ Ｐゴシック"/>
                <w:szCs w:val="20"/>
              </w:rPr>
              <w:t xml:space="preserve">　</w:t>
            </w:r>
          </w:p>
        </w:tc>
      </w:tr>
      <w:tr w:rsidR="00F939C3" w:rsidRPr="00F939C3" w:rsidTr="00F939C3">
        <w:trPr>
          <w:trHeight w:val="1031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F939C3" w:rsidP="00F939C3">
            <w:pPr>
              <w:snapToGrid w:val="0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　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SUV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9C3" w:rsidRPr="00F939C3" w:rsidRDefault="00F939C3" w:rsidP="00F939C3">
            <w:pPr>
              <w:snapToGrid w:val="0"/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i/>
                <w:iCs/>
                <w:sz w:val="22"/>
                <w:szCs w:val="20"/>
              </w:rPr>
              <w:t>K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  <w:vertAlign w:val="subscript"/>
              </w:rPr>
              <w:t>d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br/>
              <w:t>(μg/ml)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9C3" w:rsidRPr="00F939C3" w:rsidRDefault="00F939C3" w:rsidP="00F939C3">
            <w:pPr>
              <w:snapToGrid w:val="0"/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i/>
                <w:iCs/>
                <w:sz w:val="22"/>
                <w:szCs w:val="20"/>
              </w:rPr>
              <w:t>B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  <w:vertAlign w:val="subscript"/>
              </w:rPr>
              <w:t>max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br/>
              <w:t>(amino acids/</w:t>
            </w:r>
          </w:p>
          <w:p w:rsidR="00F939C3" w:rsidRPr="00F939C3" w:rsidRDefault="00F939C3" w:rsidP="00F939C3">
            <w:pPr>
              <w:snapToGrid w:val="0"/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mol PL)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F939C3" w:rsidP="00F939C3">
            <w:pPr>
              <w:snapToGrid w:val="0"/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　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9C3" w:rsidRPr="00F939C3" w:rsidRDefault="00F939C3" w:rsidP="00F939C3">
            <w:pPr>
              <w:snapToGrid w:val="0"/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t>∆</w:t>
            </w:r>
            <w:r w:rsidRPr="00F939C3">
              <w:rPr>
                <w:rFonts w:ascii="Times New Roman" w:eastAsia="ＭＳ Ｐゴシック" w:hAnsi="Times New Roman" w:cs="Times New Roman"/>
                <w:i/>
                <w:iCs/>
                <w:sz w:val="22"/>
                <w:szCs w:val="20"/>
              </w:rPr>
              <w:t>G</w:t>
            </w:r>
            <w:r w:rsidR="00546130">
              <w:rPr>
                <w:rFonts w:ascii="Times New Roman" w:eastAsia="ＭＳ Ｐゴシック" w:hAnsi="Times New Roman" w:cs="Times New Roman"/>
                <w:sz w:val="22"/>
                <w:szCs w:val="20"/>
                <w:vertAlign w:val="superscript"/>
              </w:rPr>
              <w:t>b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br/>
              <w:t>(kcal/mol)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9C3" w:rsidRPr="00F939C3" w:rsidRDefault="00F939C3" w:rsidP="00F939C3">
            <w:pPr>
              <w:snapToGrid w:val="0"/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t>∆</w:t>
            </w:r>
            <w:r w:rsidRPr="00F939C3">
              <w:rPr>
                <w:rFonts w:ascii="Times New Roman" w:eastAsia="ＭＳ Ｐゴシック" w:hAnsi="Times New Roman" w:cs="Times New Roman"/>
                <w:i/>
                <w:iCs/>
                <w:sz w:val="22"/>
                <w:szCs w:val="20"/>
              </w:rPr>
              <w:t>H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br/>
              <w:t>(kcal/mol)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:rsidR="00F939C3" w:rsidRPr="00F939C3" w:rsidRDefault="00F939C3" w:rsidP="00F939C3">
            <w:pPr>
              <w:snapToGrid w:val="0"/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i/>
                <w:iCs/>
                <w:sz w:val="22"/>
                <w:szCs w:val="20"/>
              </w:rPr>
              <w:t>T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∆</w:t>
            </w:r>
            <w:r w:rsidRPr="00F939C3">
              <w:rPr>
                <w:rFonts w:ascii="Times New Roman" w:eastAsia="ＭＳ Ｐゴシック" w:hAnsi="Times New Roman" w:cs="Times New Roman"/>
                <w:i/>
                <w:iCs/>
                <w:sz w:val="22"/>
                <w:szCs w:val="20"/>
              </w:rPr>
              <w:t>S</w:t>
            </w:r>
            <w:r w:rsidR="00546130">
              <w:rPr>
                <w:rFonts w:ascii="Times New Roman" w:eastAsia="ＭＳ Ｐゴシック" w:hAnsi="Times New Roman" w:cs="Times New Roman"/>
                <w:sz w:val="22"/>
                <w:szCs w:val="20"/>
                <w:vertAlign w:val="superscript"/>
              </w:rPr>
              <w:t>c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br/>
              <w:t>(kcal/mol)</w:t>
            </w:r>
          </w:p>
        </w:tc>
      </w:tr>
      <w:tr w:rsidR="00F939C3" w:rsidRPr="00F939C3" w:rsidTr="00FD4C8C">
        <w:trPr>
          <w:trHeight w:val="540"/>
        </w:trPr>
        <w:tc>
          <w:tcPr>
            <w:tcW w:w="198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F939C3" w:rsidP="00FD4C8C">
            <w:pPr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PC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B32431" w:rsidP="00B32431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t>2</w:t>
            </w:r>
            <w:r w:rsid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.7</w:t>
            </w:r>
            <w:r w:rsidR="00F939C3"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± 0.</w:t>
            </w: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t>9</w:t>
            </w:r>
          </w:p>
        </w:tc>
        <w:tc>
          <w:tcPr>
            <w:tcW w:w="15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F939C3" w:rsidP="00B32431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0.</w:t>
            </w: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t>0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5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± 0.0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2</w:t>
            </w:r>
          </w:p>
        </w:tc>
        <w:tc>
          <w:tcPr>
            <w:tcW w:w="2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F939C3" w:rsidP="00FD4C8C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0A665A" w:rsidP="00B32431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sym w:font="Symbol" w:char="F02D"/>
            </w:r>
            <w:r w:rsidR="00F939C3"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10.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7</w:t>
            </w:r>
            <w:r w:rsidR="00F939C3"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± 0.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2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0A665A" w:rsidP="00B32431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bookmarkStart w:id="5" w:name="OLE_LINK1"/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sym w:font="Symbol" w:char="F02D"/>
            </w:r>
            <w:bookmarkEnd w:id="5"/>
            <w:r w:rsid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2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1</w:t>
            </w:r>
            <w:r w:rsid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.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1</w:t>
            </w:r>
            <w:r w:rsidR="00F939C3"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± 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1</w:t>
            </w:r>
            <w:r w:rsidR="00F939C3"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.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6</w:t>
            </w:r>
          </w:p>
        </w:tc>
        <w:tc>
          <w:tcPr>
            <w:tcW w:w="12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0A665A" w:rsidP="00B32431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sym w:font="Symbol" w:char="F02D"/>
            </w:r>
            <w:r w:rsid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1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0</w:t>
            </w:r>
            <w:r w:rsid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.4</w:t>
            </w:r>
            <w:r w:rsidR="00F939C3"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± 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1.8</w:t>
            </w:r>
          </w:p>
        </w:tc>
      </w:tr>
      <w:tr w:rsidR="00F939C3" w:rsidRPr="00F939C3" w:rsidTr="00FD4C8C">
        <w:trPr>
          <w:trHeight w:val="540"/>
        </w:trPr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F939C3" w:rsidP="00FD4C8C">
            <w:pPr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PC/PS (7/3)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F939C3" w:rsidP="00B32431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t>1.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0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± 0.</w:t>
            </w: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t>2</w:t>
            </w:r>
          </w:p>
        </w:tc>
        <w:tc>
          <w:tcPr>
            <w:tcW w:w="151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F939C3" w:rsidP="00B32431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0.1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6</w:t>
            </w: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± 0.01</w:t>
            </w:r>
          </w:p>
        </w:tc>
        <w:tc>
          <w:tcPr>
            <w:tcW w:w="2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F939C3" w:rsidP="00FD4C8C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　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0A665A" w:rsidP="00FD4C8C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sym w:font="Symbol" w:char="F02D"/>
            </w:r>
            <w:r w:rsid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11.2</w:t>
            </w:r>
            <w:r w:rsidR="00F939C3"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± 0.1</w: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0A665A" w:rsidP="00F939C3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sym w:font="Symbol" w:char="F02D"/>
            </w:r>
            <w:r w:rsid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22.4</w:t>
            </w:r>
            <w:r w:rsidR="00F939C3"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± 0.</w:t>
            </w:r>
            <w:r w:rsid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1</w:t>
            </w:r>
          </w:p>
        </w:tc>
        <w:tc>
          <w:tcPr>
            <w:tcW w:w="12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:rsidR="00F939C3" w:rsidRPr="00F939C3" w:rsidRDefault="000A665A" w:rsidP="00B32431">
            <w:pPr>
              <w:jc w:val="center"/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>
              <w:rPr>
                <w:rFonts w:ascii="Times New Roman" w:eastAsia="ＭＳ Ｐゴシック" w:hAnsi="Times New Roman" w:cs="Times New Roman"/>
                <w:sz w:val="22"/>
                <w:szCs w:val="20"/>
              </w:rPr>
              <w:sym w:font="Symbol" w:char="F02D"/>
            </w:r>
            <w:r w:rsid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11.</w:t>
            </w:r>
            <w:r w:rsidR="00B32431">
              <w:rPr>
                <w:rFonts w:ascii="Times New Roman" w:eastAsia="ＭＳ Ｐゴシック" w:hAnsi="Times New Roman" w:cs="Times New Roman"/>
                <w:sz w:val="22"/>
                <w:szCs w:val="20"/>
              </w:rPr>
              <w:t>1</w:t>
            </w:r>
            <w:r w:rsidR="00F939C3" w:rsidRP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 xml:space="preserve"> ± 0.</w:t>
            </w:r>
            <w:r w:rsidR="00F939C3">
              <w:rPr>
                <w:rFonts w:ascii="Times New Roman" w:eastAsia="ＭＳ Ｐゴシック" w:hAnsi="Times New Roman" w:cs="Times New Roman"/>
                <w:sz w:val="22"/>
                <w:szCs w:val="20"/>
              </w:rPr>
              <w:t>1</w:t>
            </w:r>
          </w:p>
        </w:tc>
      </w:tr>
      <w:tr w:rsidR="00F939C3" w:rsidRPr="00056E30" w:rsidTr="007F40AA">
        <w:trPr>
          <w:trHeight w:val="330"/>
        </w:trPr>
        <w:tc>
          <w:tcPr>
            <w:tcW w:w="62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39C3" w:rsidRPr="00F939C3" w:rsidRDefault="007F40AA" w:rsidP="00FD4C8C">
            <w:pPr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  <w:r>
              <w:rPr>
                <w:rFonts w:ascii="Times New Roman" w:hAnsi="Times New Roman"/>
                <w:noProof/>
                <w:sz w:val="22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margin">
                        <wp:posOffset>-65405</wp:posOffset>
                      </wp:positionH>
                      <wp:positionV relativeFrom="paragraph">
                        <wp:posOffset>81915</wp:posOffset>
                      </wp:positionV>
                      <wp:extent cx="5652770" cy="691515"/>
                      <wp:effectExtent l="0" t="0" r="5080" b="0"/>
                      <wp:wrapNone/>
                      <wp:docPr id="1" name="テキスト ボックス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5652770" cy="69151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F40AA" w:rsidRPr="00193614" w:rsidRDefault="007F40AA" w:rsidP="006057A8">
                                  <w:pPr>
                                    <w:spacing w:line="240" w:lineRule="exact"/>
                                    <w:ind w:left="141" w:hangingChars="64" w:hanging="141"/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</w:pPr>
                                  <w:r w:rsidRPr="00193614">
                                    <w:rPr>
                                      <w:rFonts w:ascii="Times New Roman" w:hAnsi="Times New Roman" w:cs="Times New Roman"/>
                                      <w:sz w:val="22"/>
                                      <w:vertAlign w:val="superscript"/>
                                    </w:rPr>
                                    <w:t>a</w:t>
                                  </w:r>
                                  <w:r w:rsidRPr="00193614">
                                    <w:rPr>
                                      <w:rFonts w:ascii="Times New Roman" w:hAnsi="Times New Roman" w:cs="Times New Roman"/>
                                      <w:i/>
                                      <w:sz w:val="22"/>
                                      <w:vertAlign w:val="superscript"/>
                                    </w:rPr>
                                    <w:t xml:space="preserve"> </w:t>
                                  </w:r>
                                  <w:r w:rsidRPr="00193614"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>The data</w:t>
                                  </w:r>
                                  <w:r w:rsidR="005466AA"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 xml:space="preserve"> were</w:t>
                                  </w:r>
                                  <w:r w:rsidRPr="00193614">
                                    <w:rPr>
                                      <w:rFonts w:ascii="Times New Roman" w:hAnsi="Times New Roman" w:cs="Times New Roman"/>
                                      <w:sz w:val="22"/>
                                    </w:rPr>
                                    <w:t xml:space="preserve"> from two or three independent experiments.</w:t>
                                  </w:r>
                                </w:p>
                                <w:p w:rsidR="007F40AA" w:rsidRDefault="007F40AA" w:rsidP="006057A8">
                                  <w:pPr>
                                    <w:spacing w:line="240" w:lineRule="exact"/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  <w:vertAlign w:val="superscript"/>
                                    </w:rPr>
                                    <w:t>b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t xml:space="preserve"> Free energy was calculated according to </w:t>
                                  </w:r>
                                  <w:r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t>∆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i/>
                                      <w:iCs/>
                                      <w:sz w:val="22"/>
                                      <w:szCs w:val="20"/>
                                    </w:rPr>
                                    <w:t>G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sym w:font="Symbol" w:char="F02D"/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i/>
                                      <w:iCs/>
                                      <w:sz w:val="22"/>
                                      <w:szCs w:val="20"/>
                                    </w:rPr>
                                    <w:t>RT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t xml:space="preserve"> ln 55.5(1/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i/>
                                      <w:iCs/>
                                      <w:sz w:val="22"/>
                                      <w:szCs w:val="20"/>
                                    </w:rPr>
                                    <w:t>K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  <w:vertAlign w:val="subscript"/>
                                    </w:rPr>
                                    <w:t>d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t>).</w:t>
                                  </w:r>
                                </w:p>
                                <w:p w:rsidR="007F40AA" w:rsidRDefault="007F40AA" w:rsidP="006057A8">
                                  <w:pPr>
                                    <w:spacing w:line="240" w:lineRule="exact"/>
                                  </w:pPr>
                                  <w:r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  <w:vertAlign w:val="superscript"/>
                                    </w:rPr>
                                    <w:t>c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t xml:space="preserve"> The entropy of binding was calculated from </w:t>
                                  </w:r>
                                  <w:r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t>∆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i/>
                                      <w:iCs/>
                                      <w:sz w:val="22"/>
                                      <w:szCs w:val="20"/>
                                    </w:rPr>
                                    <w:t>G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t xml:space="preserve"> = </w:t>
                                  </w:r>
                                  <w:r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t>∆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i/>
                                      <w:iCs/>
                                      <w:sz w:val="22"/>
                                      <w:szCs w:val="20"/>
                                    </w:rPr>
                                    <w:t>H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t xml:space="preserve"> ‒ </w:t>
                                  </w:r>
                                  <w:r w:rsidRPr="00F939C3">
                                    <w:rPr>
                                      <w:rFonts w:ascii="Times New Roman" w:eastAsia="ＭＳ Ｐゴシック" w:hAnsi="Times New Roman" w:cs="Times New Roman"/>
                                      <w:i/>
                                      <w:iCs/>
                                      <w:sz w:val="22"/>
                                      <w:szCs w:val="20"/>
                                    </w:rPr>
                                    <w:t>T</w:t>
                                  </w:r>
                                  <w:r>
                                    <w:rPr>
                                      <w:rFonts w:ascii="Times New Roman" w:eastAsia="ＭＳ Ｐゴシック" w:hAnsi="Times New Roman" w:cs="Times New Roman"/>
                                      <w:sz w:val="22"/>
                                      <w:szCs w:val="20"/>
                                    </w:rPr>
                                    <w:t>∆</w:t>
                                  </w:r>
                                  <w:r w:rsidR="006057A8" w:rsidRPr="006057A8">
                                    <w:rPr>
                                      <w:rFonts w:ascii="Times New Roman" w:eastAsia="ＭＳ Ｐゴシック" w:hAnsi="Times New Roman" w:cs="Times New Roman"/>
                                      <w:i/>
                                      <w:sz w:val="22"/>
                                      <w:szCs w:val="20"/>
                                    </w:rPr>
                                    <w:t>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テキスト ボックス 1" o:spid="_x0000_s1026" type="#_x0000_t202" style="position:absolute;left:0;text-align:left;margin-left:-5.15pt;margin-top:6.45pt;width:445.1pt;height:54.4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" fillcolor="white [3201]" stroked="f" strokeweight=".5pt">
                      <v:textbox>
                        <w:txbxContent>
                          <w:p w:rsidR="007F40AA" w:rsidRPr="00193614" w:rsidRDefault="007F40AA" w:rsidP="006057A8">
                            <w:pPr>
                              <w:spacing w:line="240" w:lineRule="exact"/>
                              <w:ind w:left="141" w:hangingChars="64" w:hanging="141"/>
                              <w:rPr>
                                <w:rFonts w:ascii="Times New Roman" w:hAnsi="Times New Roman" w:cs="Times New Roman"/>
                                <w:sz w:val="22"/>
                              </w:rPr>
                            </w:pPr>
                            <w:r w:rsidRPr="00193614">
                              <w:rPr>
                                <w:rFonts w:ascii="Times New Roman" w:hAnsi="Times New Roman" w:cs="Times New Roman"/>
                                <w:sz w:val="22"/>
                                <w:vertAlign w:val="superscript"/>
                              </w:rPr>
                              <w:t>a</w:t>
                            </w:r>
                            <w:r w:rsidRPr="00193614">
                              <w:rPr>
                                <w:rFonts w:ascii="Times New Roman" w:hAnsi="Times New Roman" w:cs="Times New Roman"/>
                                <w:i/>
                                <w:sz w:val="22"/>
                                <w:vertAlign w:val="superscript"/>
                              </w:rPr>
                              <w:t xml:space="preserve"> </w:t>
                            </w:r>
                            <w:r w:rsidRPr="00193614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>The data</w:t>
                            </w:r>
                            <w:r w:rsidR="005466AA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were</w:t>
                            </w:r>
                            <w:r w:rsidRPr="00193614">
                              <w:rPr>
                                <w:rFonts w:ascii="Times New Roman" w:hAnsi="Times New Roman" w:cs="Times New Roman"/>
                                <w:sz w:val="22"/>
                              </w:rPr>
                              <w:t xml:space="preserve"> from two or three independent experiments.</w:t>
                            </w:r>
                          </w:p>
                          <w:p w:rsidR="007F40AA" w:rsidRDefault="007F40AA" w:rsidP="006057A8">
                            <w:pPr>
                              <w:spacing w:line="240" w:lineRule="exact"/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</w:pPr>
                            <w:r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  <w:vertAlign w:val="superscript"/>
                              </w:rPr>
                              <w:t>b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t xml:space="preserve"> Free energy was calculated according to 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t>∆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i/>
                                <w:iCs/>
                                <w:sz w:val="22"/>
                                <w:szCs w:val="20"/>
                              </w:rPr>
                              <w:t>G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sym w:font="Symbol" w:char="F02D"/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i/>
                                <w:iCs/>
                                <w:sz w:val="22"/>
                                <w:szCs w:val="20"/>
                              </w:rPr>
                              <w:t>RT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t xml:space="preserve"> ln 55.5(1/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i/>
                                <w:iCs/>
                                <w:sz w:val="22"/>
                                <w:szCs w:val="20"/>
                              </w:rPr>
                              <w:t>K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  <w:vertAlign w:val="subscript"/>
                              </w:rPr>
                              <w:t>d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t>).</w:t>
                            </w:r>
                          </w:p>
                          <w:p w:rsidR="007F40AA" w:rsidRDefault="007F40AA" w:rsidP="006057A8">
                            <w:pPr>
                              <w:spacing w:line="240" w:lineRule="exact"/>
                            </w:pPr>
                            <w:r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  <w:vertAlign w:val="superscript"/>
                              </w:rPr>
                              <w:t>c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t xml:space="preserve"> The entropy of binding was calculated from 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t>∆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i/>
                                <w:iCs/>
                                <w:sz w:val="22"/>
                                <w:szCs w:val="20"/>
                              </w:rPr>
                              <w:t>G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t xml:space="preserve"> = 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t>∆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i/>
                                <w:iCs/>
                                <w:sz w:val="22"/>
                                <w:szCs w:val="20"/>
                              </w:rPr>
                              <w:t>H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t xml:space="preserve"> ‒ </w:t>
                            </w:r>
                            <w:r w:rsidRPr="00F939C3">
                              <w:rPr>
                                <w:rFonts w:ascii="Times New Roman" w:eastAsia="ＭＳ Ｐゴシック" w:hAnsi="Times New Roman" w:cs="Times New Roman"/>
                                <w:i/>
                                <w:iCs/>
                                <w:sz w:val="22"/>
                                <w:szCs w:val="20"/>
                              </w:rPr>
                              <w:t>T</w:t>
                            </w:r>
                            <w:r>
                              <w:rPr>
                                <w:rFonts w:ascii="Times New Roman" w:eastAsia="ＭＳ Ｐゴシック" w:hAnsi="Times New Roman" w:cs="Times New Roman"/>
                                <w:sz w:val="22"/>
                                <w:szCs w:val="20"/>
                              </w:rPr>
                              <w:t>∆</w:t>
                            </w:r>
                            <w:r w:rsidR="006057A8" w:rsidRPr="006057A8">
                              <w:rPr>
                                <w:rFonts w:ascii="Times New Roman" w:eastAsia="ＭＳ Ｐゴシック" w:hAnsi="Times New Roman" w:cs="Times New Roman"/>
                                <w:i/>
                                <w:sz w:val="22"/>
                                <w:szCs w:val="20"/>
                              </w:rPr>
                              <w:t>S</w:t>
                            </w:r>
                          </w:p>
                        </w:txbxContent>
                      </v:textbox>
                      <w10:wrap anchorx="margin"/>
                    </v:shape>
                  </w:pict>
                </mc:Fallback>
              </mc:AlternateContent>
            </w: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39C3" w:rsidRPr="00F939C3" w:rsidRDefault="00F939C3" w:rsidP="00FD4C8C">
            <w:pPr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9C3" w:rsidRPr="00056E30" w:rsidRDefault="00F939C3" w:rsidP="00FD4C8C">
            <w:pPr>
              <w:rPr>
                <w:rFonts w:eastAsia="Times New Roman"/>
                <w:sz w:val="22"/>
                <w:szCs w:val="20"/>
              </w:rPr>
            </w:pPr>
          </w:p>
        </w:tc>
      </w:tr>
      <w:tr w:rsidR="00F939C3" w:rsidRPr="00056E30" w:rsidTr="007F40AA">
        <w:trPr>
          <w:trHeight w:val="315"/>
        </w:trPr>
        <w:tc>
          <w:tcPr>
            <w:tcW w:w="62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39C3" w:rsidRPr="00F939C3" w:rsidRDefault="00F939C3" w:rsidP="00FD4C8C">
            <w:pPr>
              <w:rPr>
                <w:rFonts w:ascii="Times New Roman" w:eastAsia="ＭＳ Ｐゴシック" w:hAnsi="Times New Roman" w:cs="Times New Roman"/>
                <w:i/>
                <w:iCs/>
                <w:sz w:val="22"/>
                <w:szCs w:val="20"/>
              </w:rPr>
            </w:pPr>
          </w:p>
        </w:tc>
        <w:tc>
          <w:tcPr>
            <w:tcW w:w="14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F939C3" w:rsidRPr="00F939C3" w:rsidRDefault="00F939C3" w:rsidP="00FD4C8C">
            <w:pPr>
              <w:rPr>
                <w:rFonts w:ascii="Times New Roman" w:eastAsia="ＭＳ Ｐゴシック" w:hAnsi="Times New Roman" w:cs="Times New Roman"/>
                <w:sz w:val="22"/>
                <w:szCs w:val="20"/>
              </w:rPr>
            </w:pPr>
          </w:p>
        </w:tc>
        <w:tc>
          <w:tcPr>
            <w:tcW w:w="12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F939C3" w:rsidRPr="00056E30" w:rsidRDefault="00F939C3" w:rsidP="00FD4C8C">
            <w:pPr>
              <w:rPr>
                <w:rFonts w:eastAsia="Times New Roman"/>
                <w:sz w:val="22"/>
                <w:szCs w:val="20"/>
              </w:rPr>
            </w:pPr>
          </w:p>
        </w:tc>
      </w:tr>
    </w:tbl>
    <w:p w:rsidR="00F939C3" w:rsidRPr="007608A4" w:rsidRDefault="00F939C3" w:rsidP="00F939C3">
      <w:pPr>
        <w:ind w:leftChars="59" w:left="124"/>
        <w:rPr>
          <w:sz w:val="22"/>
        </w:rPr>
      </w:pPr>
    </w:p>
    <w:p w:rsidR="00F939C3" w:rsidRPr="00F939C3" w:rsidRDefault="00F939C3" w:rsidP="00467132">
      <w:pPr>
        <w:rPr>
          <w:rFonts w:ascii="Times New Roman" w:hAnsi="Times New Roman"/>
          <w:sz w:val="22"/>
        </w:rPr>
      </w:pPr>
    </w:p>
    <w:sectPr w:rsidR="00F939C3" w:rsidRPr="00F939C3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72661" w:rsidRDefault="00B72661" w:rsidP="00E952D1">
      <w:r>
        <w:separator/>
      </w:r>
    </w:p>
  </w:endnote>
  <w:endnote w:type="continuationSeparator" w:id="0">
    <w:p w:rsidR="00B72661" w:rsidRDefault="00B72661" w:rsidP="00E952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dvGulliv-R">
    <w:altName w:val="ＭＳ 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72661" w:rsidRDefault="00B72661" w:rsidP="00E952D1">
      <w:r>
        <w:separator/>
      </w:r>
    </w:p>
  </w:footnote>
  <w:footnote w:type="continuationSeparator" w:id="0">
    <w:p w:rsidR="00B72661" w:rsidRDefault="00B72661" w:rsidP="00E952D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 Scientific Reports Copy&lt;/Style&gt;&lt;LeftDelim&gt;{&lt;/LeftDelim&gt;&lt;RightDelim&gt;}&lt;/RightDelim&gt;&lt;FontName&gt;Century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rtwfewpdxpvzwqexp5fx5t2nfprft5x55v9s&quot;&gt;References a10&lt;record-ids&gt;&lt;item&gt;111&lt;/item&gt;&lt;/record-ids&gt;&lt;/item&gt;&lt;/Libraries&gt;"/>
  </w:docVars>
  <w:rsids>
    <w:rsidRoot w:val="00C17E3B"/>
    <w:rsid w:val="000024BD"/>
    <w:rsid w:val="00004935"/>
    <w:rsid w:val="00010030"/>
    <w:rsid w:val="000103E0"/>
    <w:rsid w:val="000222FA"/>
    <w:rsid w:val="00031EF3"/>
    <w:rsid w:val="000330F4"/>
    <w:rsid w:val="00034F0A"/>
    <w:rsid w:val="000418F0"/>
    <w:rsid w:val="0004739F"/>
    <w:rsid w:val="00052A8D"/>
    <w:rsid w:val="00053134"/>
    <w:rsid w:val="000544E6"/>
    <w:rsid w:val="00056316"/>
    <w:rsid w:val="00065AAF"/>
    <w:rsid w:val="00074B1B"/>
    <w:rsid w:val="00076637"/>
    <w:rsid w:val="000856E5"/>
    <w:rsid w:val="00094EFE"/>
    <w:rsid w:val="00097262"/>
    <w:rsid w:val="000A0526"/>
    <w:rsid w:val="000A50FA"/>
    <w:rsid w:val="000A665A"/>
    <w:rsid w:val="000B0365"/>
    <w:rsid w:val="000B2ABA"/>
    <w:rsid w:val="000C0727"/>
    <w:rsid w:val="000C16BC"/>
    <w:rsid w:val="000D41A9"/>
    <w:rsid w:val="000F089D"/>
    <w:rsid w:val="000F1246"/>
    <w:rsid w:val="000F53AE"/>
    <w:rsid w:val="000F7ABE"/>
    <w:rsid w:val="00105D1B"/>
    <w:rsid w:val="00112C06"/>
    <w:rsid w:val="00113399"/>
    <w:rsid w:val="00114EEB"/>
    <w:rsid w:val="00125F19"/>
    <w:rsid w:val="001277EF"/>
    <w:rsid w:val="001362CB"/>
    <w:rsid w:val="00141E90"/>
    <w:rsid w:val="00164813"/>
    <w:rsid w:val="0017096D"/>
    <w:rsid w:val="00180E3B"/>
    <w:rsid w:val="00181302"/>
    <w:rsid w:val="001856F7"/>
    <w:rsid w:val="001860C5"/>
    <w:rsid w:val="00191AFC"/>
    <w:rsid w:val="00193614"/>
    <w:rsid w:val="00194AD2"/>
    <w:rsid w:val="00194C70"/>
    <w:rsid w:val="001958A7"/>
    <w:rsid w:val="00195E71"/>
    <w:rsid w:val="001A2940"/>
    <w:rsid w:val="001A54F3"/>
    <w:rsid w:val="001C3CB2"/>
    <w:rsid w:val="001D551E"/>
    <w:rsid w:val="001E5321"/>
    <w:rsid w:val="001F454C"/>
    <w:rsid w:val="00217FD1"/>
    <w:rsid w:val="002424C9"/>
    <w:rsid w:val="0025425D"/>
    <w:rsid w:val="00257330"/>
    <w:rsid w:val="0026326A"/>
    <w:rsid w:val="00264716"/>
    <w:rsid w:val="00272169"/>
    <w:rsid w:val="00272815"/>
    <w:rsid w:val="00284933"/>
    <w:rsid w:val="00287302"/>
    <w:rsid w:val="00287F2A"/>
    <w:rsid w:val="002B021E"/>
    <w:rsid w:val="002B2DB5"/>
    <w:rsid w:val="002B7A66"/>
    <w:rsid w:val="002C6AE9"/>
    <w:rsid w:val="002C7B01"/>
    <w:rsid w:val="002D17F7"/>
    <w:rsid w:val="002D4A6D"/>
    <w:rsid w:val="002D6EA7"/>
    <w:rsid w:val="002D7855"/>
    <w:rsid w:val="002F4CC1"/>
    <w:rsid w:val="00322F60"/>
    <w:rsid w:val="00330832"/>
    <w:rsid w:val="003333B0"/>
    <w:rsid w:val="00335FBD"/>
    <w:rsid w:val="00340777"/>
    <w:rsid w:val="00375261"/>
    <w:rsid w:val="003800C5"/>
    <w:rsid w:val="003957AF"/>
    <w:rsid w:val="003A16B1"/>
    <w:rsid w:val="003A637A"/>
    <w:rsid w:val="003B16C4"/>
    <w:rsid w:val="003B2A2D"/>
    <w:rsid w:val="003B4FA3"/>
    <w:rsid w:val="003C6BBB"/>
    <w:rsid w:val="003D1657"/>
    <w:rsid w:val="003D1A60"/>
    <w:rsid w:val="003D4C03"/>
    <w:rsid w:val="003E5E0F"/>
    <w:rsid w:val="003F474F"/>
    <w:rsid w:val="00405DAD"/>
    <w:rsid w:val="00414F18"/>
    <w:rsid w:val="004240A0"/>
    <w:rsid w:val="004356D1"/>
    <w:rsid w:val="00436C73"/>
    <w:rsid w:val="004433DE"/>
    <w:rsid w:val="0045147F"/>
    <w:rsid w:val="00452912"/>
    <w:rsid w:val="00455821"/>
    <w:rsid w:val="00466EEC"/>
    <w:rsid w:val="00467132"/>
    <w:rsid w:val="00476507"/>
    <w:rsid w:val="00477953"/>
    <w:rsid w:val="004913A3"/>
    <w:rsid w:val="004970FB"/>
    <w:rsid w:val="004A6E5F"/>
    <w:rsid w:val="004B3583"/>
    <w:rsid w:val="004B5406"/>
    <w:rsid w:val="004B6894"/>
    <w:rsid w:val="004C1E47"/>
    <w:rsid w:val="004D4BF8"/>
    <w:rsid w:val="004E6E6D"/>
    <w:rsid w:val="0050109D"/>
    <w:rsid w:val="00501928"/>
    <w:rsid w:val="00531706"/>
    <w:rsid w:val="00540E4A"/>
    <w:rsid w:val="00546130"/>
    <w:rsid w:val="005466AA"/>
    <w:rsid w:val="00553E83"/>
    <w:rsid w:val="0057075D"/>
    <w:rsid w:val="00571062"/>
    <w:rsid w:val="005761B6"/>
    <w:rsid w:val="00576942"/>
    <w:rsid w:val="005803AD"/>
    <w:rsid w:val="00583933"/>
    <w:rsid w:val="0059172C"/>
    <w:rsid w:val="0059186A"/>
    <w:rsid w:val="005938C2"/>
    <w:rsid w:val="005B5A90"/>
    <w:rsid w:val="005B6B09"/>
    <w:rsid w:val="005C445A"/>
    <w:rsid w:val="005C5A19"/>
    <w:rsid w:val="005E3A06"/>
    <w:rsid w:val="00602936"/>
    <w:rsid w:val="006057A8"/>
    <w:rsid w:val="00605D80"/>
    <w:rsid w:val="00606D30"/>
    <w:rsid w:val="00607F7D"/>
    <w:rsid w:val="0062530F"/>
    <w:rsid w:val="00646FBC"/>
    <w:rsid w:val="0064752E"/>
    <w:rsid w:val="00657D9D"/>
    <w:rsid w:val="006606B7"/>
    <w:rsid w:val="00664ADC"/>
    <w:rsid w:val="00674F63"/>
    <w:rsid w:val="00677A70"/>
    <w:rsid w:val="00685EA2"/>
    <w:rsid w:val="0068663A"/>
    <w:rsid w:val="006867A1"/>
    <w:rsid w:val="00687239"/>
    <w:rsid w:val="006B776D"/>
    <w:rsid w:val="006C5AEF"/>
    <w:rsid w:val="006D302A"/>
    <w:rsid w:val="00704C17"/>
    <w:rsid w:val="00715628"/>
    <w:rsid w:val="007201BA"/>
    <w:rsid w:val="00725D7D"/>
    <w:rsid w:val="00727D7B"/>
    <w:rsid w:val="0073160F"/>
    <w:rsid w:val="007420BE"/>
    <w:rsid w:val="0074381E"/>
    <w:rsid w:val="00755106"/>
    <w:rsid w:val="007643DE"/>
    <w:rsid w:val="00765D10"/>
    <w:rsid w:val="0077487B"/>
    <w:rsid w:val="00777C00"/>
    <w:rsid w:val="00795560"/>
    <w:rsid w:val="007A5272"/>
    <w:rsid w:val="007B0C9C"/>
    <w:rsid w:val="007C026A"/>
    <w:rsid w:val="007C5467"/>
    <w:rsid w:val="007D53FE"/>
    <w:rsid w:val="007E3FC2"/>
    <w:rsid w:val="007F0ACF"/>
    <w:rsid w:val="007F40AA"/>
    <w:rsid w:val="007F4CBC"/>
    <w:rsid w:val="00805613"/>
    <w:rsid w:val="008112E9"/>
    <w:rsid w:val="00815848"/>
    <w:rsid w:val="00815CD9"/>
    <w:rsid w:val="0082176F"/>
    <w:rsid w:val="00823F1A"/>
    <w:rsid w:val="00824758"/>
    <w:rsid w:val="008539DA"/>
    <w:rsid w:val="008639A0"/>
    <w:rsid w:val="00866A2A"/>
    <w:rsid w:val="00876271"/>
    <w:rsid w:val="008824FD"/>
    <w:rsid w:val="008827F7"/>
    <w:rsid w:val="008932C9"/>
    <w:rsid w:val="008938DB"/>
    <w:rsid w:val="0089484B"/>
    <w:rsid w:val="008A4D9C"/>
    <w:rsid w:val="008C04FB"/>
    <w:rsid w:val="008C38E3"/>
    <w:rsid w:val="008C68B5"/>
    <w:rsid w:val="008D3CEC"/>
    <w:rsid w:val="00900BCC"/>
    <w:rsid w:val="0090333B"/>
    <w:rsid w:val="0091018C"/>
    <w:rsid w:val="009243DF"/>
    <w:rsid w:val="009320FB"/>
    <w:rsid w:val="00963946"/>
    <w:rsid w:val="00977579"/>
    <w:rsid w:val="00983697"/>
    <w:rsid w:val="00986B56"/>
    <w:rsid w:val="00990D0F"/>
    <w:rsid w:val="00995114"/>
    <w:rsid w:val="00996279"/>
    <w:rsid w:val="0099657E"/>
    <w:rsid w:val="009A3ED8"/>
    <w:rsid w:val="009B2A9E"/>
    <w:rsid w:val="009C0369"/>
    <w:rsid w:val="009C24BC"/>
    <w:rsid w:val="009D1E72"/>
    <w:rsid w:val="00A0228F"/>
    <w:rsid w:val="00A12027"/>
    <w:rsid w:val="00A23A34"/>
    <w:rsid w:val="00A276DD"/>
    <w:rsid w:val="00A33534"/>
    <w:rsid w:val="00A34C9F"/>
    <w:rsid w:val="00A439D6"/>
    <w:rsid w:val="00A45467"/>
    <w:rsid w:val="00A50DF3"/>
    <w:rsid w:val="00A658EA"/>
    <w:rsid w:val="00A75DB2"/>
    <w:rsid w:val="00A87176"/>
    <w:rsid w:val="00A91942"/>
    <w:rsid w:val="00A96E86"/>
    <w:rsid w:val="00AB2A9E"/>
    <w:rsid w:val="00AC23BD"/>
    <w:rsid w:val="00AC6AD5"/>
    <w:rsid w:val="00AD5CCB"/>
    <w:rsid w:val="00AD7B81"/>
    <w:rsid w:val="00AF1B9C"/>
    <w:rsid w:val="00AF5071"/>
    <w:rsid w:val="00AF6287"/>
    <w:rsid w:val="00AF71E6"/>
    <w:rsid w:val="00B23410"/>
    <w:rsid w:val="00B26B88"/>
    <w:rsid w:val="00B32431"/>
    <w:rsid w:val="00B36D39"/>
    <w:rsid w:val="00B53C81"/>
    <w:rsid w:val="00B72661"/>
    <w:rsid w:val="00B75504"/>
    <w:rsid w:val="00B8236B"/>
    <w:rsid w:val="00B85C2E"/>
    <w:rsid w:val="00B90891"/>
    <w:rsid w:val="00BB2996"/>
    <w:rsid w:val="00BC7E91"/>
    <w:rsid w:val="00BD090A"/>
    <w:rsid w:val="00BD7016"/>
    <w:rsid w:val="00BF5FD9"/>
    <w:rsid w:val="00BF5FF0"/>
    <w:rsid w:val="00C059FE"/>
    <w:rsid w:val="00C06DC6"/>
    <w:rsid w:val="00C16CB2"/>
    <w:rsid w:val="00C17E3B"/>
    <w:rsid w:val="00C17F3A"/>
    <w:rsid w:val="00C30F0C"/>
    <w:rsid w:val="00C358A3"/>
    <w:rsid w:val="00C4049B"/>
    <w:rsid w:val="00C57EDE"/>
    <w:rsid w:val="00C7061E"/>
    <w:rsid w:val="00C76A03"/>
    <w:rsid w:val="00C825A5"/>
    <w:rsid w:val="00C92815"/>
    <w:rsid w:val="00C95812"/>
    <w:rsid w:val="00C97125"/>
    <w:rsid w:val="00CB344D"/>
    <w:rsid w:val="00CB44E9"/>
    <w:rsid w:val="00CE00CE"/>
    <w:rsid w:val="00CF7CDC"/>
    <w:rsid w:val="00D0117E"/>
    <w:rsid w:val="00D02EF5"/>
    <w:rsid w:val="00D10022"/>
    <w:rsid w:val="00D10C0D"/>
    <w:rsid w:val="00D12798"/>
    <w:rsid w:val="00D137D1"/>
    <w:rsid w:val="00D20799"/>
    <w:rsid w:val="00D24B33"/>
    <w:rsid w:val="00D25E1A"/>
    <w:rsid w:val="00D4352B"/>
    <w:rsid w:val="00D4511E"/>
    <w:rsid w:val="00D53F7F"/>
    <w:rsid w:val="00D55372"/>
    <w:rsid w:val="00D57B11"/>
    <w:rsid w:val="00D66F09"/>
    <w:rsid w:val="00D73066"/>
    <w:rsid w:val="00D76FA3"/>
    <w:rsid w:val="00D92F48"/>
    <w:rsid w:val="00D943A8"/>
    <w:rsid w:val="00DB1E7E"/>
    <w:rsid w:val="00DC13B0"/>
    <w:rsid w:val="00DC2BF9"/>
    <w:rsid w:val="00DD1BAF"/>
    <w:rsid w:val="00DD5278"/>
    <w:rsid w:val="00DE7586"/>
    <w:rsid w:val="00DF0026"/>
    <w:rsid w:val="00E13845"/>
    <w:rsid w:val="00E1656F"/>
    <w:rsid w:val="00E316D3"/>
    <w:rsid w:val="00E3200E"/>
    <w:rsid w:val="00E32020"/>
    <w:rsid w:val="00E357F4"/>
    <w:rsid w:val="00E42116"/>
    <w:rsid w:val="00E7059E"/>
    <w:rsid w:val="00E952D1"/>
    <w:rsid w:val="00EC37EB"/>
    <w:rsid w:val="00EC4780"/>
    <w:rsid w:val="00ED7E69"/>
    <w:rsid w:val="00EE1783"/>
    <w:rsid w:val="00EF5F7C"/>
    <w:rsid w:val="00F105C3"/>
    <w:rsid w:val="00F226F9"/>
    <w:rsid w:val="00F56560"/>
    <w:rsid w:val="00F64BD5"/>
    <w:rsid w:val="00F65C45"/>
    <w:rsid w:val="00F71CF5"/>
    <w:rsid w:val="00F87A96"/>
    <w:rsid w:val="00F939C3"/>
    <w:rsid w:val="00F97C00"/>
    <w:rsid w:val="00FA0725"/>
    <w:rsid w:val="00FA550E"/>
    <w:rsid w:val="00FB1F59"/>
    <w:rsid w:val="00FB6D40"/>
    <w:rsid w:val="00FB7F20"/>
    <w:rsid w:val="00FC60DD"/>
    <w:rsid w:val="00FD7F8A"/>
    <w:rsid w:val="00FE188F"/>
    <w:rsid w:val="00FE41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CAEC28B0-4A85-4469-8073-AD143A0B08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F5071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link w:val="a4"/>
    <w:rsid w:val="008539DA"/>
    <w:pPr>
      <w:widowControl/>
      <w:spacing w:line="360" w:lineRule="auto"/>
      <w:ind w:firstLine="540"/>
    </w:pPr>
    <w:rPr>
      <w:rFonts w:ascii="Times New Roman" w:eastAsia="ＭＳ 明朝" w:hAnsi="Times New Roman" w:cs="Times New Roman"/>
      <w:kern w:val="0"/>
      <w:sz w:val="24"/>
      <w:szCs w:val="24"/>
      <w:lang w:eastAsia="en-US"/>
    </w:rPr>
  </w:style>
  <w:style w:type="character" w:customStyle="1" w:styleId="a4">
    <w:name w:val="本文インデント (文字)"/>
    <w:basedOn w:val="a0"/>
    <w:link w:val="a3"/>
    <w:rsid w:val="008539DA"/>
    <w:rPr>
      <w:rFonts w:ascii="Times New Roman" w:eastAsia="ＭＳ 明朝" w:hAnsi="Times New Roman" w:cs="Times New Roman"/>
      <w:kern w:val="0"/>
      <w:sz w:val="24"/>
      <w:szCs w:val="24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664ADC"/>
    <w:rPr>
      <w:rFonts w:asciiTheme="majorHAnsi" w:eastAsiaTheme="majorEastAsia" w:hAnsiTheme="majorHAnsi" w:cstheme="majorBidi"/>
      <w:sz w:val="18"/>
      <w:szCs w:val="18"/>
    </w:rPr>
  </w:style>
  <w:style w:type="character" w:customStyle="1" w:styleId="a6">
    <w:name w:val="吹き出し (文字)"/>
    <w:basedOn w:val="a0"/>
    <w:link w:val="a5"/>
    <w:uiPriority w:val="99"/>
    <w:semiHidden/>
    <w:rsid w:val="00664ADC"/>
    <w:rPr>
      <w:rFonts w:asciiTheme="majorHAnsi" w:eastAsiaTheme="majorEastAsia" w:hAnsiTheme="majorHAnsi" w:cstheme="majorBidi"/>
      <w:sz w:val="18"/>
      <w:szCs w:val="18"/>
    </w:rPr>
  </w:style>
  <w:style w:type="paragraph" w:styleId="a7">
    <w:name w:val="header"/>
    <w:basedOn w:val="a"/>
    <w:link w:val="a8"/>
    <w:uiPriority w:val="99"/>
    <w:unhideWhenUsed/>
    <w:rsid w:val="00E952D1"/>
    <w:pPr>
      <w:tabs>
        <w:tab w:val="center" w:pos="4252"/>
        <w:tab w:val="right" w:pos="8504"/>
      </w:tabs>
      <w:snapToGrid w:val="0"/>
    </w:pPr>
  </w:style>
  <w:style w:type="character" w:customStyle="1" w:styleId="a8">
    <w:name w:val="ヘッダー (文字)"/>
    <w:basedOn w:val="a0"/>
    <w:link w:val="a7"/>
    <w:uiPriority w:val="99"/>
    <w:rsid w:val="00E952D1"/>
  </w:style>
  <w:style w:type="paragraph" w:styleId="a9">
    <w:name w:val="footer"/>
    <w:basedOn w:val="a"/>
    <w:link w:val="aa"/>
    <w:uiPriority w:val="99"/>
    <w:unhideWhenUsed/>
    <w:rsid w:val="00E952D1"/>
    <w:pPr>
      <w:tabs>
        <w:tab w:val="center" w:pos="4252"/>
        <w:tab w:val="right" w:pos="8504"/>
      </w:tabs>
      <w:snapToGrid w:val="0"/>
    </w:pPr>
  </w:style>
  <w:style w:type="character" w:customStyle="1" w:styleId="aa">
    <w:name w:val="フッター (文字)"/>
    <w:basedOn w:val="a0"/>
    <w:link w:val="a9"/>
    <w:uiPriority w:val="99"/>
    <w:rsid w:val="00E952D1"/>
  </w:style>
  <w:style w:type="paragraph" w:styleId="ab">
    <w:name w:val="Body Text"/>
    <w:basedOn w:val="a"/>
    <w:link w:val="ac"/>
    <w:uiPriority w:val="99"/>
    <w:semiHidden/>
    <w:unhideWhenUsed/>
    <w:rsid w:val="00E952D1"/>
  </w:style>
  <w:style w:type="character" w:customStyle="1" w:styleId="ac">
    <w:name w:val="本文 (文字)"/>
    <w:basedOn w:val="a0"/>
    <w:link w:val="ab"/>
    <w:uiPriority w:val="99"/>
    <w:semiHidden/>
    <w:rsid w:val="00E952D1"/>
  </w:style>
  <w:style w:type="character" w:customStyle="1" w:styleId="institution">
    <w:name w:val="institution"/>
    <w:basedOn w:val="a0"/>
    <w:rsid w:val="00E952D1"/>
  </w:style>
  <w:style w:type="paragraph" w:styleId="ad">
    <w:name w:val="List Paragraph"/>
    <w:basedOn w:val="a"/>
    <w:uiPriority w:val="34"/>
    <w:qFormat/>
    <w:rsid w:val="000418F0"/>
    <w:pPr>
      <w:widowControl/>
      <w:spacing w:after="200" w:line="276" w:lineRule="auto"/>
      <w:ind w:left="720"/>
      <w:contextualSpacing/>
      <w:jc w:val="left"/>
    </w:pPr>
    <w:rPr>
      <w:kern w:val="0"/>
      <w:sz w:val="22"/>
      <w:lang w:eastAsia="en-US"/>
    </w:rPr>
  </w:style>
  <w:style w:type="paragraph" w:customStyle="1" w:styleId="EndNoteBibliographyTitle">
    <w:name w:val="EndNote Bibliography Title"/>
    <w:basedOn w:val="a"/>
    <w:link w:val="EndNoteBibliographyTitle0"/>
    <w:rsid w:val="00D57B11"/>
    <w:pPr>
      <w:jc w:val="center"/>
    </w:pPr>
    <w:rPr>
      <w:rFonts w:ascii="Century" w:hAnsi="Century"/>
      <w:noProof/>
      <w:sz w:val="20"/>
    </w:rPr>
  </w:style>
  <w:style w:type="character" w:customStyle="1" w:styleId="EndNoteBibliographyTitle0">
    <w:name w:val="EndNote Bibliography Title (文字)"/>
    <w:basedOn w:val="a0"/>
    <w:link w:val="EndNoteBibliographyTitle"/>
    <w:rsid w:val="00D57B11"/>
    <w:rPr>
      <w:rFonts w:ascii="Century" w:hAnsi="Century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D57B11"/>
    <w:pPr>
      <w:jc w:val="left"/>
    </w:pPr>
    <w:rPr>
      <w:rFonts w:ascii="Century" w:hAnsi="Century"/>
      <w:noProof/>
      <w:sz w:val="20"/>
    </w:rPr>
  </w:style>
  <w:style w:type="character" w:customStyle="1" w:styleId="EndNoteBibliography0">
    <w:name w:val="EndNote Bibliography (文字)"/>
    <w:basedOn w:val="a0"/>
    <w:link w:val="EndNoteBibliography"/>
    <w:rsid w:val="00D57B11"/>
    <w:rPr>
      <w:rFonts w:ascii="Century" w:hAnsi="Century"/>
      <w:noProof/>
      <w:sz w:val="20"/>
    </w:rPr>
  </w:style>
  <w:style w:type="paragraph" w:styleId="ae">
    <w:name w:val="Plain Text"/>
    <w:basedOn w:val="a"/>
    <w:link w:val="af"/>
    <w:uiPriority w:val="99"/>
    <w:unhideWhenUsed/>
    <w:rsid w:val="00D12798"/>
    <w:pPr>
      <w:widowControl/>
      <w:jc w:val="left"/>
    </w:pPr>
    <w:rPr>
      <w:rFonts w:ascii="ＭＳ ゴシック" w:eastAsia="ＭＳ ゴシック" w:hAnsi="ＭＳ ゴシック" w:cs="ＭＳ Ｐゴシック"/>
      <w:kern w:val="0"/>
      <w:sz w:val="20"/>
      <w:szCs w:val="20"/>
    </w:rPr>
  </w:style>
  <w:style w:type="character" w:customStyle="1" w:styleId="af">
    <w:name w:val="書式なし (文字)"/>
    <w:basedOn w:val="a0"/>
    <w:link w:val="ae"/>
    <w:uiPriority w:val="99"/>
    <w:rsid w:val="00D12798"/>
    <w:rPr>
      <w:rFonts w:ascii="ＭＳ ゴシック" w:eastAsia="ＭＳ ゴシック" w:hAnsi="ＭＳ ゴシック" w:cs="ＭＳ Ｐゴシック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06715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oleObject" Target="embeddings/oleObject4.bin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1.bin"/><Relationship Id="rId12" Type="http://schemas.openxmlformats.org/officeDocument/2006/relationships/image" Target="media/image4.emf"/><Relationship Id="rId17" Type="http://schemas.openxmlformats.org/officeDocument/2006/relationships/oleObject" Target="embeddings/oleObject6.bin"/><Relationship Id="rId2" Type="http://schemas.openxmlformats.org/officeDocument/2006/relationships/settings" Target="settings.xml"/><Relationship Id="rId16" Type="http://schemas.openxmlformats.org/officeDocument/2006/relationships/image" Target="media/image6.emf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oleObject" Target="embeddings/oleObject3.bin"/><Relationship Id="rId5" Type="http://schemas.openxmlformats.org/officeDocument/2006/relationships/endnotes" Target="endnotes.xml"/><Relationship Id="rId15" Type="http://schemas.openxmlformats.org/officeDocument/2006/relationships/oleObject" Target="embeddings/oleObject5.bin"/><Relationship Id="rId10" Type="http://schemas.openxmlformats.org/officeDocument/2006/relationships/image" Target="media/image3.emf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oleObject" Target="embeddings/oleObject2.bin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368</TotalTime>
  <Pages>8</Pages>
  <Words>548</Words>
  <Characters>3124</Characters>
  <Application>Microsoft Office Word</Application>
  <DocSecurity>0</DocSecurity>
  <Lines>26</Lines>
  <Paragraphs>7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w-lpc11</cp:lastModifiedBy>
  <cp:revision>64</cp:revision>
  <cp:lastPrinted>2018-02-10T06:02:00Z</cp:lastPrinted>
  <dcterms:created xsi:type="dcterms:W3CDTF">2017-03-28T04:36:00Z</dcterms:created>
  <dcterms:modified xsi:type="dcterms:W3CDTF">2018-11-27T05:23:00Z</dcterms:modified>
</cp:coreProperties>
</file>